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87F80" w14:textId="77777777" w:rsidR="00435B63" w:rsidRPr="00166BAB" w:rsidRDefault="00435B63" w:rsidP="001D5B45">
      <w:pPr>
        <w:ind w:right="-613"/>
        <w:jc w:val="center"/>
        <w:rPr>
          <w:rFonts w:asciiTheme="minorHAnsi" w:hAnsiTheme="minorHAnsi" w:cstheme="minorHAnsi"/>
          <w:b/>
          <w:bCs/>
          <w:sz w:val="22"/>
          <w:szCs w:val="22"/>
        </w:rPr>
      </w:pPr>
      <w:r w:rsidRPr="00166BAB">
        <w:rPr>
          <w:rFonts w:asciiTheme="minorHAnsi" w:hAnsiTheme="minorHAnsi" w:cstheme="minorHAnsi"/>
          <w:b/>
          <w:bCs/>
          <w:noProof/>
          <w:sz w:val="22"/>
          <w:szCs w:val="22"/>
          <w:lang w:eastAsia="lt-LT"/>
        </w:rPr>
        <w:drawing>
          <wp:anchor distT="0" distB="0" distL="114300" distR="114300" simplePos="0" relativeHeight="251658240" behindDoc="0" locked="0" layoutInCell="1" allowOverlap="1" wp14:anchorId="2BACD313" wp14:editId="202A4956">
            <wp:simplePos x="0" y="0"/>
            <wp:positionH relativeFrom="column">
              <wp:posOffset>2697053</wp:posOffset>
            </wp:positionH>
            <wp:positionV relativeFrom="paragraph">
              <wp:posOffset>-378081</wp:posOffset>
            </wp:positionV>
            <wp:extent cx="975360" cy="645160"/>
            <wp:effectExtent l="0" t="0" r="0" b="2540"/>
            <wp:wrapNone/>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F01D06" w14:textId="77777777" w:rsidR="00435B63" w:rsidRPr="00166BAB" w:rsidRDefault="00435B63" w:rsidP="001D5B45">
      <w:pPr>
        <w:ind w:right="-613"/>
        <w:jc w:val="center"/>
        <w:rPr>
          <w:rFonts w:asciiTheme="minorHAnsi" w:hAnsiTheme="minorHAnsi" w:cstheme="minorHAnsi"/>
          <w:b/>
          <w:bCs/>
          <w:sz w:val="22"/>
          <w:szCs w:val="22"/>
        </w:rPr>
      </w:pPr>
    </w:p>
    <w:p w14:paraId="759672FA" w14:textId="77777777" w:rsidR="00435B63" w:rsidRPr="00166BAB" w:rsidRDefault="00435B63" w:rsidP="001D5B45">
      <w:pPr>
        <w:ind w:right="-613"/>
        <w:jc w:val="center"/>
        <w:rPr>
          <w:rFonts w:asciiTheme="minorHAnsi" w:hAnsiTheme="minorHAnsi" w:cstheme="minorHAnsi"/>
          <w:b/>
          <w:bCs/>
          <w:sz w:val="22"/>
          <w:szCs w:val="22"/>
        </w:rPr>
      </w:pPr>
    </w:p>
    <w:p w14:paraId="27C5CE24" w14:textId="593B923C" w:rsidR="00734FDD" w:rsidRPr="00166BAB" w:rsidRDefault="00AE27D1" w:rsidP="001D5B45">
      <w:pPr>
        <w:ind w:right="-613"/>
        <w:jc w:val="center"/>
        <w:rPr>
          <w:rFonts w:asciiTheme="minorHAnsi" w:hAnsiTheme="minorHAnsi" w:cstheme="minorHAnsi"/>
          <w:b/>
          <w:bCs/>
          <w:sz w:val="22"/>
          <w:szCs w:val="22"/>
        </w:rPr>
      </w:pPr>
      <w:r w:rsidRPr="00AE27D1">
        <w:rPr>
          <w:rFonts w:asciiTheme="minorHAnsi" w:hAnsiTheme="minorHAnsi" w:cstheme="minorHAnsi"/>
          <w:b/>
          <w:bCs/>
          <w:sz w:val="22"/>
          <w:szCs w:val="22"/>
        </w:rPr>
        <w:t xml:space="preserve">PUBLIC LIMITED LIABILITY COMPANY </w:t>
      </w:r>
      <w:r w:rsidR="003B6D7C" w:rsidRPr="00166BAB">
        <w:rPr>
          <w:rFonts w:asciiTheme="minorHAnsi" w:hAnsiTheme="minorHAnsi" w:cstheme="minorHAnsi"/>
          <w:b/>
          <w:bCs/>
          <w:sz w:val="22"/>
          <w:szCs w:val="22"/>
        </w:rPr>
        <w:t>ORO NAVIGACIJA</w:t>
      </w:r>
    </w:p>
    <w:p w14:paraId="6A821584" w14:textId="77777777" w:rsidR="00734FDD" w:rsidRPr="00166BAB" w:rsidRDefault="00734FDD" w:rsidP="001D5B45">
      <w:pPr>
        <w:ind w:right="-613"/>
        <w:jc w:val="center"/>
        <w:rPr>
          <w:rFonts w:asciiTheme="minorHAnsi" w:hAnsiTheme="minorHAnsi" w:cstheme="minorHAnsi"/>
          <w:b/>
          <w:bCs/>
          <w:sz w:val="22"/>
          <w:szCs w:val="22"/>
        </w:rPr>
      </w:pPr>
    </w:p>
    <w:p w14:paraId="1B804C03" w14:textId="77777777" w:rsidR="00681884" w:rsidRPr="00166BAB" w:rsidRDefault="00681884" w:rsidP="00681884">
      <w:pPr>
        <w:ind w:right="-613"/>
        <w:jc w:val="center"/>
        <w:rPr>
          <w:rFonts w:asciiTheme="minorHAnsi" w:hAnsiTheme="minorHAnsi" w:cstheme="minorHAnsi"/>
          <w:b/>
          <w:bCs/>
          <w:sz w:val="22"/>
          <w:szCs w:val="22"/>
        </w:rPr>
      </w:pPr>
      <w:r w:rsidRPr="00166BAB">
        <w:rPr>
          <w:rFonts w:asciiTheme="minorHAnsi" w:hAnsiTheme="minorHAnsi" w:cstheme="minorHAnsi"/>
          <w:b/>
          <w:bCs/>
          <w:sz w:val="22"/>
          <w:szCs w:val="22"/>
        </w:rPr>
        <w:t>INVITATION TO PRELIMINARY MARKET CONSULTATION</w:t>
      </w:r>
    </w:p>
    <w:p w14:paraId="23F0C783" w14:textId="77777777" w:rsidR="00FC11CB" w:rsidRPr="00166BAB" w:rsidRDefault="00FC11CB" w:rsidP="001D5B45">
      <w:pPr>
        <w:ind w:right="-613"/>
        <w:jc w:val="center"/>
        <w:rPr>
          <w:rFonts w:asciiTheme="minorHAnsi" w:hAnsiTheme="minorHAnsi" w:cstheme="minorHAnsi"/>
          <w:b/>
          <w:bCs/>
          <w:sz w:val="22"/>
          <w:szCs w:val="22"/>
        </w:rPr>
      </w:pPr>
    </w:p>
    <w:p w14:paraId="63F3EDC1" w14:textId="422A3F14" w:rsidR="00F149E7" w:rsidRDefault="00646092" w:rsidP="004837A2">
      <w:pPr>
        <w:ind w:right="-613"/>
        <w:jc w:val="center"/>
        <w:rPr>
          <w:rFonts w:asciiTheme="minorHAnsi" w:hAnsiTheme="minorHAnsi" w:cstheme="minorHAnsi"/>
          <w:b/>
          <w:bCs/>
          <w:sz w:val="22"/>
          <w:szCs w:val="22"/>
        </w:rPr>
      </w:pPr>
      <w:r w:rsidRPr="00646092">
        <w:rPr>
          <w:rFonts w:asciiTheme="minorHAnsi" w:hAnsiTheme="minorHAnsi" w:cstheme="minorHAnsi"/>
          <w:b/>
          <w:bCs/>
          <w:sz w:val="22"/>
          <w:szCs w:val="22"/>
        </w:rPr>
        <w:t>RADIO COMMUNICATION EQUIPMENT VILNIUS RSVC AND ASVC</w:t>
      </w:r>
    </w:p>
    <w:p w14:paraId="1D74061E" w14:textId="77777777" w:rsidR="00646092" w:rsidRPr="00AE27D1" w:rsidRDefault="00646092" w:rsidP="004837A2">
      <w:pPr>
        <w:ind w:right="-613"/>
        <w:jc w:val="center"/>
        <w:rPr>
          <w:rFonts w:asciiTheme="minorHAnsi" w:hAnsiTheme="minorHAnsi" w:cstheme="minorHAnsi"/>
          <w:b/>
          <w:bCs/>
          <w:sz w:val="22"/>
          <w:szCs w:val="22"/>
        </w:rPr>
      </w:pPr>
    </w:p>
    <w:p w14:paraId="3E43046E" w14:textId="4C30E89B" w:rsidR="00984AA4" w:rsidRPr="004837A2" w:rsidRDefault="00AE27D1" w:rsidP="004837A2">
      <w:pPr>
        <w:pStyle w:val="Default"/>
        <w:numPr>
          <w:ilvl w:val="0"/>
          <w:numId w:val="1"/>
        </w:numPr>
        <w:tabs>
          <w:tab w:val="clear" w:pos="1650"/>
          <w:tab w:val="num" w:pos="993"/>
        </w:tabs>
        <w:jc w:val="both"/>
        <w:rPr>
          <w:rFonts w:asciiTheme="minorHAnsi" w:eastAsia="Times New Roman" w:hAnsiTheme="minorHAnsi" w:cstheme="minorHAnsi"/>
          <w:bCs/>
          <w:color w:val="auto"/>
          <w:sz w:val="22"/>
          <w:szCs w:val="22"/>
        </w:rPr>
      </w:pPr>
      <w:r w:rsidRPr="004837A2">
        <w:rPr>
          <w:rFonts w:asciiTheme="minorHAnsi" w:eastAsia="Times New Roman" w:hAnsiTheme="minorHAnsi" w:cstheme="minorHAnsi"/>
          <w:bCs/>
          <w:color w:val="auto"/>
          <w:sz w:val="22"/>
          <w:szCs w:val="22"/>
        </w:rPr>
        <w:t>Public limited liability company</w:t>
      </w:r>
      <w:r w:rsidR="0037608B" w:rsidRPr="004837A2">
        <w:rPr>
          <w:rFonts w:asciiTheme="minorHAnsi" w:eastAsia="Times New Roman" w:hAnsiTheme="minorHAnsi" w:cstheme="minorHAnsi"/>
          <w:bCs/>
          <w:color w:val="auto"/>
          <w:sz w:val="22"/>
          <w:szCs w:val="22"/>
        </w:rPr>
        <w:t xml:space="preserve"> Oro navigacija intends to procure </w:t>
      </w:r>
      <w:r w:rsidR="00646092">
        <w:rPr>
          <w:rFonts w:asciiTheme="minorHAnsi" w:eastAsia="Times New Roman" w:hAnsiTheme="minorHAnsi" w:cstheme="minorHAnsi"/>
          <w:bCs/>
          <w:color w:val="auto"/>
          <w:sz w:val="22"/>
          <w:szCs w:val="22"/>
        </w:rPr>
        <w:t>Radio communication equipment Vilnius RSVC and ASVC</w:t>
      </w:r>
      <w:r w:rsidR="00CD52D9" w:rsidRPr="004837A2">
        <w:rPr>
          <w:rFonts w:asciiTheme="minorHAnsi" w:eastAsia="Times New Roman" w:hAnsiTheme="minorHAnsi" w:cstheme="minorHAnsi"/>
          <w:bCs/>
          <w:color w:val="auto"/>
          <w:sz w:val="22"/>
          <w:szCs w:val="22"/>
        </w:rPr>
        <w:t>.</w:t>
      </w:r>
      <w:r w:rsidR="002E5228" w:rsidRPr="004837A2">
        <w:rPr>
          <w:rFonts w:asciiTheme="minorHAnsi" w:eastAsia="Times New Roman" w:hAnsiTheme="minorHAnsi" w:cstheme="minorHAnsi"/>
          <w:bCs/>
          <w:color w:val="auto"/>
          <w:sz w:val="22"/>
          <w:szCs w:val="22"/>
        </w:rPr>
        <w:t xml:space="preserve"> </w:t>
      </w:r>
    </w:p>
    <w:p w14:paraId="260864A5" w14:textId="06002E17" w:rsidR="00B72312" w:rsidRPr="00B72312" w:rsidRDefault="00B72312" w:rsidP="00D7469D">
      <w:pPr>
        <w:pStyle w:val="Default"/>
        <w:numPr>
          <w:ilvl w:val="0"/>
          <w:numId w:val="1"/>
        </w:numPr>
        <w:tabs>
          <w:tab w:val="clear" w:pos="1650"/>
          <w:tab w:val="num" w:pos="993"/>
        </w:tabs>
        <w:jc w:val="both"/>
        <w:rPr>
          <w:rFonts w:asciiTheme="minorHAnsi" w:hAnsiTheme="minorHAnsi" w:cstheme="minorHAnsi"/>
          <w:sz w:val="22"/>
          <w:szCs w:val="22"/>
          <w:lang w:val="en-GB"/>
        </w:rPr>
      </w:pPr>
      <w:r w:rsidRPr="00B72312">
        <w:rPr>
          <w:rFonts w:asciiTheme="minorHAnsi" w:eastAsia="Times New Roman" w:hAnsiTheme="minorHAnsi" w:cstheme="minorHAnsi"/>
          <w:bCs/>
          <w:color w:val="auto"/>
          <w:sz w:val="22"/>
          <w:szCs w:val="22"/>
        </w:rPr>
        <w:t xml:space="preserve">We invite suppliers to familiarize themselves with the requirements of the planned </w:t>
      </w:r>
      <w:r>
        <w:rPr>
          <w:rFonts w:asciiTheme="minorHAnsi" w:eastAsia="Times New Roman" w:hAnsiTheme="minorHAnsi" w:cstheme="minorHAnsi"/>
          <w:bCs/>
          <w:color w:val="auto"/>
          <w:sz w:val="22"/>
          <w:szCs w:val="22"/>
        </w:rPr>
        <w:t xml:space="preserve">procurement </w:t>
      </w:r>
      <w:r w:rsidRPr="00B72312">
        <w:rPr>
          <w:rFonts w:asciiTheme="minorHAnsi" w:eastAsia="Times New Roman" w:hAnsiTheme="minorHAnsi" w:cstheme="minorHAnsi"/>
          <w:bCs/>
          <w:color w:val="auto"/>
          <w:sz w:val="22"/>
          <w:szCs w:val="22"/>
        </w:rPr>
        <w:t>object (A</w:t>
      </w:r>
      <w:r>
        <w:rPr>
          <w:rFonts w:asciiTheme="minorHAnsi" w:eastAsia="Times New Roman" w:hAnsiTheme="minorHAnsi" w:cstheme="minorHAnsi"/>
          <w:bCs/>
          <w:color w:val="auto"/>
          <w:sz w:val="22"/>
          <w:szCs w:val="22"/>
        </w:rPr>
        <w:t>nnex</w:t>
      </w:r>
      <w:r w:rsidRPr="00B72312">
        <w:rPr>
          <w:rFonts w:asciiTheme="minorHAnsi" w:eastAsia="Times New Roman" w:hAnsiTheme="minorHAnsi" w:cstheme="minorHAnsi"/>
          <w:bCs/>
          <w:color w:val="auto"/>
          <w:sz w:val="22"/>
          <w:szCs w:val="22"/>
        </w:rPr>
        <w:t xml:space="preserve"> 1) and participate in the preliminary market consultation - answer the questions below. </w:t>
      </w:r>
    </w:p>
    <w:p w14:paraId="291A629A" w14:textId="2FE555FC" w:rsidR="00385D36" w:rsidRPr="00166BAB" w:rsidRDefault="00385D36" w:rsidP="00D7469D">
      <w:pPr>
        <w:pStyle w:val="Default"/>
        <w:numPr>
          <w:ilvl w:val="0"/>
          <w:numId w:val="1"/>
        </w:numPr>
        <w:tabs>
          <w:tab w:val="clear" w:pos="1650"/>
          <w:tab w:val="num" w:pos="993"/>
        </w:tabs>
        <w:jc w:val="both"/>
        <w:rPr>
          <w:rFonts w:asciiTheme="minorHAnsi" w:hAnsiTheme="minorHAnsi" w:cstheme="minorHAnsi"/>
          <w:sz w:val="22"/>
          <w:szCs w:val="22"/>
          <w:lang w:val="en-GB"/>
        </w:rPr>
      </w:pPr>
      <w:r w:rsidRPr="00166BAB">
        <w:rPr>
          <w:rFonts w:asciiTheme="minorHAnsi" w:hAnsiTheme="minorHAnsi" w:cstheme="minorHAnsi"/>
          <w:sz w:val="22"/>
          <w:szCs w:val="22"/>
          <w:lang w:val="en-GB"/>
        </w:rPr>
        <w:t xml:space="preserve">This is not a procurement notice or preliminary notice of procurement, neither an invitation to compete for contract on procurement and submit tenders. The purpose of this market consultation is to find out the various issues related to the object of procurement, to prepare properly for the procurement and to choose the strategy therefor. </w:t>
      </w:r>
    </w:p>
    <w:p w14:paraId="6A3F6306" w14:textId="1FF4DFEE" w:rsidR="00AE60D8" w:rsidRPr="004837A2" w:rsidRDefault="00AE60D8" w:rsidP="00B66222">
      <w:pPr>
        <w:numPr>
          <w:ilvl w:val="0"/>
          <w:numId w:val="1"/>
        </w:numPr>
        <w:tabs>
          <w:tab w:val="left" w:pos="912"/>
        </w:tabs>
        <w:ind w:left="-57" w:firstLine="624"/>
        <w:jc w:val="both"/>
        <w:rPr>
          <w:rFonts w:asciiTheme="minorHAnsi" w:hAnsiTheme="minorHAnsi" w:cstheme="minorHAnsi"/>
          <w:bCs/>
          <w:sz w:val="22"/>
          <w:szCs w:val="22"/>
          <w:lang w:val="en-GB"/>
        </w:rPr>
      </w:pPr>
      <w:r>
        <w:rPr>
          <w:rFonts w:asciiTheme="minorHAnsi" w:hAnsiTheme="minorHAnsi" w:cstheme="minorHAnsi"/>
          <w:sz w:val="22"/>
          <w:szCs w:val="22"/>
          <w:lang w:val="en-GB"/>
        </w:rPr>
        <w:t>The consultations shall be carried out via C</w:t>
      </w:r>
      <w:r w:rsidR="00FF6181">
        <w:rPr>
          <w:rFonts w:asciiTheme="minorHAnsi" w:hAnsiTheme="minorHAnsi" w:cstheme="minorHAnsi"/>
          <w:sz w:val="22"/>
          <w:szCs w:val="22"/>
          <w:lang w:val="en-GB"/>
        </w:rPr>
        <w:t>P</w:t>
      </w:r>
      <w:r>
        <w:rPr>
          <w:rFonts w:asciiTheme="minorHAnsi" w:hAnsiTheme="minorHAnsi" w:cstheme="minorHAnsi"/>
          <w:sz w:val="22"/>
          <w:szCs w:val="22"/>
          <w:lang w:val="en-GB"/>
        </w:rPr>
        <w:t>P IS.</w:t>
      </w:r>
      <w:r w:rsidR="00FF6181">
        <w:rPr>
          <w:rFonts w:asciiTheme="minorHAnsi" w:hAnsiTheme="minorHAnsi" w:cstheme="minorHAnsi"/>
          <w:sz w:val="22"/>
          <w:szCs w:val="22"/>
          <w:lang w:val="en-GB"/>
        </w:rPr>
        <w:t xml:space="preserve"> Please submit your answers via CPP IS.</w:t>
      </w:r>
    </w:p>
    <w:p w14:paraId="06A8D219" w14:textId="1EAA90BE" w:rsidR="004837A2" w:rsidRPr="004837A2" w:rsidRDefault="00254638" w:rsidP="004837A2">
      <w:pPr>
        <w:numPr>
          <w:ilvl w:val="0"/>
          <w:numId w:val="1"/>
        </w:numPr>
        <w:tabs>
          <w:tab w:val="left" w:pos="912"/>
        </w:tabs>
        <w:jc w:val="both"/>
        <w:rPr>
          <w:rFonts w:asciiTheme="minorHAnsi" w:hAnsiTheme="minorHAnsi" w:cstheme="minorHAnsi"/>
          <w:bCs/>
          <w:sz w:val="22"/>
          <w:szCs w:val="22"/>
          <w:lang w:val="en-GB"/>
        </w:rPr>
      </w:pPr>
      <w:r w:rsidRPr="00254638">
        <w:rPr>
          <w:rFonts w:asciiTheme="minorHAnsi" w:hAnsiTheme="minorHAnsi" w:cstheme="minorHAnsi"/>
          <w:bCs/>
          <w:sz w:val="22"/>
          <w:szCs w:val="22"/>
          <w:lang w:val="en-GB"/>
        </w:rPr>
        <w:t xml:space="preserve">All personalized supplier suggestions submitted by means of CVP IS, related to the subject of the consultation, and decisions made by the </w:t>
      </w:r>
      <w:r>
        <w:rPr>
          <w:rFonts w:asciiTheme="minorHAnsi" w:hAnsiTheme="minorHAnsi" w:cstheme="minorHAnsi"/>
          <w:bCs/>
          <w:sz w:val="22"/>
          <w:szCs w:val="22"/>
          <w:lang w:val="en-GB"/>
        </w:rPr>
        <w:t xml:space="preserve">public limited </w:t>
      </w:r>
      <w:r w:rsidR="00573BF7">
        <w:rPr>
          <w:rFonts w:asciiTheme="minorHAnsi" w:hAnsiTheme="minorHAnsi" w:cstheme="minorHAnsi"/>
          <w:bCs/>
          <w:sz w:val="22"/>
          <w:szCs w:val="22"/>
          <w:lang w:val="en-GB"/>
        </w:rPr>
        <w:t xml:space="preserve">liability </w:t>
      </w:r>
      <w:r>
        <w:rPr>
          <w:rFonts w:asciiTheme="minorHAnsi" w:hAnsiTheme="minorHAnsi" w:cstheme="minorHAnsi"/>
          <w:bCs/>
          <w:sz w:val="22"/>
          <w:szCs w:val="22"/>
          <w:lang w:val="en-GB"/>
        </w:rPr>
        <w:t xml:space="preserve">company </w:t>
      </w:r>
      <w:r w:rsidR="00573BF7">
        <w:rPr>
          <w:rFonts w:asciiTheme="minorHAnsi" w:hAnsiTheme="minorHAnsi" w:cstheme="minorHAnsi"/>
          <w:bCs/>
          <w:sz w:val="22"/>
          <w:szCs w:val="22"/>
          <w:lang w:val="en-GB"/>
        </w:rPr>
        <w:t>O</w:t>
      </w:r>
      <w:r w:rsidRPr="00254638">
        <w:rPr>
          <w:rFonts w:asciiTheme="minorHAnsi" w:hAnsiTheme="minorHAnsi" w:cstheme="minorHAnsi"/>
          <w:bCs/>
          <w:sz w:val="22"/>
          <w:szCs w:val="22"/>
          <w:lang w:val="en-GB"/>
        </w:rPr>
        <w:t xml:space="preserve">ro </w:t>
      </w:r>
      <w:proofErr w:type="spellStart"/>
      <w:r w:rsidR="00573BF7">
        <w:rPr>
          <w:rFonts w:asciiTheme="minorHAnsi" w:hAnsiTheme="minorHAnsi" w:cstheme="minorHAnsi"/>
          <w:bCs/>
          <w:sz w:val="22"/>
          <w:szCs w:val="22"/>
          <w:lang w:val="en-GB"/>
        </w:rPr>
        <w:t>N</w:t>
      </w:r>
      <w:r w:rsidRPr="00254638">
        <w:rPr>
          <w:rFonts w:asciiTheme="minorHAnsi" w:hAnsiTheme="minorHAnsi" w:cstheme="minorHAnsi"/>
          <w:bCs/>
          <w:sz w:val="22"/>
          <w:szCs w:val="22"/>
          <w:lang w:val="en-GB"/>
        </w:rPr>
        <w:t>avigacija</w:t>
      </w:r>
      <w:proofErr w:type="spellEnd"/>
      <w:r w:rsidRPr="00254638">
        <w:rPr>
          <w:rFonts w:asciiTheme="minorHAnsi" w:hAnsiTheme="minorHAnsi" w:cstheme="minorHAnsi"/>
          <w:bCs/>
          <w:sz w:val="22"/>
          <w:szCs w:val="22"/>
          <w:lang w:val="en-GB"/>
        </w:rPr>
        <w:t xml:space="preserve"> after the market consultation will be made public in C</w:t>
      </w:r>
      <w:r w:rsidR="00FF6181">
        <w:rPr>
          <w:rFonts w:asciiTheme="minorHAnsi" w:hAnsiTheme="minorHAnsi" w:cstheme="minorHAnsi"/>
          <w:bCs/>
          <w:sz w:val="22"/>
          <w:szCs w:val="22"/>
          <w:lang w:val="en-GB"/>
        </w:rPr>
        <w:t>P</w:t>
      </w:r>
      <w:r w:rsidRPr="00254638">
        <w:rPr>
          <w:rFonts w:asciiTheme="minorHAnsi" w:hAnsiTheme="minorHAnsi" w:cstheme="minorHAnsi"/>
          <w:bCs/>
          <w:sz w:val="22"/>
          <w:szCs w:val="22"/>
          <w:lang w:val="en-GB"/>
        </w:rPr>
        <w:t>P IS with the market consultation documents no later than before the start of the Procurement.</w:t>
      </w:r>
    </w:p>
    <w:p w14:paraId="25B4E61A" w14:textId="77777777" w:rsidR="00573BF7" w:rsidRDefault="00573BF7" w:rsidP="004837A2">
      <w:pPr>
        <w:numPr>
          <w:ilvl w:val="0"/>
          <w:numId w:val="1"/>
        </w:numPr>
        <w:tabs>
          <w:tab w:val="left" w:pos="912"/>
        </w:tabs>
        <w:ind w:left="-57" w:firstLine="624"/>
        <w:jc w:val="both"/>
        <w:rPr>
          <w:rFonts w:asciiTheme="minorHAnsi" w:hAnsiTheme="minorHAnsi" w:cstheme="minorHAnsi"/>
          <w:bCs/>
          <w:sz w:val="22"/>
          <w:szCs w:val="22"/>
          <w:lang w:val="en-GB"/>
        </w:rPr>
      </w:pPr>
      <w:r w:rsidRPr="00573BF7">
        <w:rPr>
          <w:rFonts w:asciiTheme="minorHAnsi" w:hAnsiTheme="minorHAnsi" w:cstheme="minorHAnsi"/>
          <w:bCs/>
          <w:sz w:val="22"/>
          <w:szCs w:val="22"/>
          <w:lang w:val="en-GB"/>
        </w:rPr>
        <w:t xml:space="preserve">When providing information, the supplier </w:t>
      </w:r>
      <w:r>
        <w:rPr>
          <w:rFonts w:asciiTheme="minorHAnsi" w:hAnsiTheme="minorHAnsi" w:cstheme="minorHAnsi"/>
          <w:bCs/>
          <w:sz w:val="22"/>
          <w:szCs w:val="22"/>
          <w:lang w:val="en-GB"/>
        </w:rPr>
        <w:t>shall</w:t>
      </w:r>
      <w:r w:rsidRPr="00573BF7">
        <w:rPr>
          <w:rFonts w:asciiTheme="minorHAnsi" w:hAnsiTheme="minorHAnsi" w:cstheme="minorHAnsi"/>
          <w:bCs/>
          <w:sz w:val="22"/>
          <w:szCs w:val="22"/>
          <w:lang w:val="en-GB"/>
        </w:rPr>
        <w:t xml:space="preserve"> indicate in advance which part of the information provided by him is confidential. If the supplier does not indicate the part of the information that </w:t>
      </w:r>
      <w:r>
        <w:rPr>
          <w:rFonts w:asciiTheme="minorHAnsi" w:hAnsiTheme="minorHAnsi" w:cstheme="minorHAnsi"/>
          <w:bCs/>
          <w:sz w:val="22"/>
          <w:szCs w:val="22"/>
          <w:lang w:val="en-GB"/>
        </w:rPr>
        <w:t>shall</w:t>
      </w:r>
      <w:r w:rsidRPr="00573BF7">
        <w:rPr>
          <w:rFonts w:asciiTheme="minorHAnsi" w:hAnsiTheme="minorHAnsi" w:cstheme="minorHAnsi"/>
          <w:bCs/>
          <w:sz w:val="22"/>
          <w:szCs w:val="22"/>
          <w:lang w:val="en-GB"/>
        </w:rPr>
        <w:t xml:space="preserve"> be considered confidential, the public limited liability company Oro </w:t>
      </w:r>
      <w:proofErr w:type="spellStart"/>
      <w:r w:rsidRPr="00573BF7">
        <w:rPr>
          <w:rFonts w:asciiTheme="minorHAnsi" w:hAnsiTheme="minorHAnsi" w:cstheme="minorHAnsi"/>
          <w:bCs/>
          <w:sz w:val="22"/>
          <w:szCs w:val="22"/>
          <w:lang w:val="en-GB"/>
        </w:rPr>
        <w:t>Navigacija</w:t>
      </w:r>
      <w:proofErr w:type="spellEnd"/>
      <w:r w:rsidRPr="00573BF7">
        <w:rPr>
          <w:rFonts w:asciiTheme="minorHAnsi" w:hAnsiTheme="minorHAnsi" w:cstheme="minorHAnsi"/>
          <w:bCs/>
          <w:sz w:val="22"/>
          <w:szCs w:val="22"/>
          <w:lang w:val="en-GB"/>
        </w:rPr>
        <w:t xml:space="preserve"> reserves the right to publicly publish all the received information, except for data that, according to the requirements of legal acts, is confidential (e.g. personal data).</w:t>
      </w:r>
    </w:p>
    <w:p w14:paraId="6814D40A" w14:textId="67C8D69C" w:rsidR="007D1F09" w:rsidRPr="004837A2" w:rsidRDefault="00573BF7" w:rsidP="004837A2">
      <w:pPr>
        <w:numPr>
          <w:ilvl w:val="0"/>
          <w:numId w:val="1"/>
        </w:numPr>
        <w:tabs>
          <w:tab w:val="left" w:pos="912"/>
        </w:tabs>
        <w:ind w:left="-57" w:firstLine="624"/>
        <w:jc w:val="both"/>
        <w:rPr>
          <w:rFonts w:asciiTheme="minorHAnsi" w:hAnsiTheme="minorHAnsi" w:cstheme="minorHAnsi"/>
          <w:bCs/>
          <w:sz w:val="22"/>
          <w:szCs w:val="22"/>
          <w:lang w:val="en-GB"/>
        </w:rPr>
      </w:pPr>
      <w:r>
        <w:rPr>
          <w:rFonts w:asciiTheme="minorHAnsi" w:hAnsiTheme="minorHAnsi" w:cstheme="minorHAnsi"/>
          <w:bCs/>
          <w:sz w:val="22"/>
          <w:szCs w:val="22"/>
          <w:lang w:val="en-GB"/>
        </w:rPr>
        <w:t xml:space="preserve"> </w:t>
      </w:r>
      <w:r w:rsidR="00F66E0E" w:rsidRPr="00F66E0E">
        <w:rPr>
          <w:rFonts w:asciiTheme="minorHAnsi" w:hAnsiTheme="minorHAnsi" w:cstheme="minorHAnsi"/>
          <w:sz w:val="22"/>
          <w:szCs w:val="22"/>
          <w:lang w:val="en-GB"/>
        </w:rPr>
        <w:t>We invite you to answer questions about whether you could ensure compliance with the requirements</w:t>
      </w:r>
      <w:r w:rsidR="00F66E0E">
        <w:rPr>
          <w:rFonts w:asciiTheme="minorHAnsi" w:hAnsiTheme="minorHAnsi" w:cstheme="minorHAnsi"/>
          <w:sz w:val="22"/>
          <w:szCs w:val="22"/>
          <w:lang w:val="en-GB"/>
        </w:rPr>
        <w:t>:</w:t>
      </w:r>
    </w:p>
    <w:p w14:paraId="0217700F" w14:textId="77777777" w:rsidR="007239F0" w:rsidRPr="00166BAB" w:rsidRDefault="007239F0" w:rsidP="007239F0">
      <w:pPr>
        <w:tabs>
          <w:tab w:val="left" w:pos="912"/>
        </w:tabs>
        <w:ind w:left="567" w:right="-613"/>
        <w:jc w:val="both"/>
        <w:rPr>
          <w:rFonts w:asciiTheme="minorHAnsi" w:hAnsiTheme="minorHAnsi" w:cstheme="minorHAnsi"/>
          <w:sz w:val="22"/>
          <w:szCs w:val="22"/>
          <w:lang w:val="en-GB"/>
        </w:rPr>
      </w:pPr>
    </w:p>
    <w:tbl>
      <w:tblPr>
        <w:tblStyle w:val="TableGrid"/>
        <w:tblW w:w="9890" w:type="dxa"/>
        <w:tblLook w:val="04A0" w:firstRow="1" w:lastRow="0" w:firstColumn="1" w:lastColumn="0" w:noHBand="0" w:noVBand="1"/>
      </w:tblPr>
      <w:tblGrid>
        <w:gridCol w:w="774"/>
        <w:gridCol w:w="6167"/>
        <w:gridCol w:w="2949"/>
      </w:tblGrid>
      <w:tr w:rsidR="0022527A" w:rsidRPr="0022527A" w14:paraId="362867AE" w14:textId="62AC89F2" w:rsidTr="0022527A">
        <w:tc>
          <w:tcPr>
            <w:tcW w:w="774" w:type="dxa"/>
          </w:tcPr>
          <w:p w14:paraId="0C0B5FA1" w14:textId="44F60E89" w:rsidR="0022527A" w:rsidRPr="0022527A" w:rsidRDefault="0022527A" w:rsidP="0022527A">
            <w:pPr>
              <w:spacing w:after="160" w:line="259" w:lineRule="auto"/>
              <w:jc w:val="center"/>
              <w:rPr>
                <w:rFonts w:ascii="Calibri" w:eastAsia="Calibri" w:hAnsi="Calibri"/>
                <w:b/>
                <w:bCs/>
                <w:sz w:val="22"/>
                <w:szCs w:val="22"/>
              </w:rPr>
            </w:pPr>
            <w:proofErr w:type="spellStart"/>
            <w:r w:rsidRPr="0022527A">
              <w:rPr>
                <w:rFonts w:ascii="Calibri" w:eastAsia="Calibri" w:hAnsi="Calibri"/>
                <w:b/>
                <w:bCs/>
                <w:sz w:val="22"/>
                <w:szCs w:val="22"/>
              </w:rPr>
              <w:t>No</w:t>
            </w:r>
            <w:proofErr w:type="spellEnd"/>
            <w:r w:rsidRPr="0022527A">
              <w:rPr>
                <w:rFonts w:ascii="Calibri" w:eastAsia="Calibri" w:hAnsi="Calibri"/>
                <w:b/>
                <w:bCs/>
                <w:sz w:val="22"/>
                <w:szCs w:val="22"/>
              </w:rPr>
              <w:t>.</w:t>
            </w:r>
          </w:p>
        </w:tc>
        <w:tc>
          <w:tcPr>
            <w:tcW w:w="6167" w:type="dxa"/>
          </w:tcPr>
          <w:p w14:paraId="29261CB7" w14:textId="3F32B974" w:rsidR="0022527A" w:rsidRPr="0022527A" w:rsidRDefault="0022527A" w:rsidP="0022527A">
            <w:pPr>
              <w:spacing w:after="160" w:line="259" w:lineRule="auto"/>
              <w:jc w:val="center"/>
              <w:rPr>
                <w:rFonts w:ascii="Calibri" w:eastAsia="Calibri" w:hAnsi="Calibri"/>
                <w:b/>
                <w:bCs/>
                <w:sz w:val="22"/>
                <w:szCs w:val="22"/>
              </w:rPr>
            </w:pPr>
            <w:proofErr w:type="spellStart"/>
            <w:r w:rsidRPr="0022527A">
              <w:rPr>
                <w:rFonts w:ascii="Calibri" w:eastAsia="Calibri" w:hAnsi="Calibri"/>
                <w:b/>
                <w:bCs/>
                <w:sz w:val="22"/>
                <w:szCs w:val="22"/>
              </w:rPr>
              <w:t>Requirement</w:t>
            </w:r>
            <w:proofErr w:type="spellEnd"/>
          </w:p>
        </w:tc>
        <w:tc>
          <w:tcPr>
            <w:tcW w:w="2949" w:type="dxa"/>
          </w:tcPr>
          <w:p w14:paraId="1034E9CD" w14:textId="6481C194" w:rsidR="0022527A" w:rsidRPr="0022527A" w:rsidRDefault="0022527A" w:rsidP="0022527A">
            <w:pPr>
              <w:spacing w:after="160" w:line="259" w:lineRule="auto"/>
              <w:jc w:val="center"/>
              <w:rPr>
                <w:rFonts w:ascii="Calibri" w:eastAsia="Calibri" w:hAnsi="Calibri"/>
                <w:b/>
                <w:bCs/>
                <w:sz w:val="22"/>
                <w:szCs w:val="22"/>
              </w:rPr>
            </w:pPr>
            <w:proofErr w:type="spellStart"/>
            <w:r w:rsidRPr="0022527A">
              <w:rPr>
                <w:rFonts w:ascii="Calibri" w:eastAsia="Calibri" w:hAnsi="Calibri"/>
                <w:b/>
                <w:bCs/>
                <w:sz w:val="22"/>
                <w:szCs w:val="22"/>
              </w:rPr>
              <w:t>Answer</w:t>
            </w:r>
            <w:proofErr w:type="spellEnd"/>
          </w:p>
        </w:tc>
      </w:tr>
      <w:tr w:rsidR="0022527A" w:rsidRPr="0022527A" w14:paraId="13612B66" w14:textId="58FA0BA1" w:rsidTr="0022527A">
        <w:tc>
          <w:tcPr>
            <w:tcW w:w="774" w:type="dxa"/>
          </w:tcPr>
          <w:p w14:paraId="471E57D3" w14:textId="77777777" w:rsidR="0022527A" w:rsidRPr="0022527A" w:rsidRDefault="0022527A" w:rsidP="0022527A">
            <w:pPr>
              <w:spacing w:after="160" w:line="259" w:lineRule="auto"/>
              <w:rPr>
                <w:rFonts w:ascii="Calibri" w:eastAsia="Calibri" w:hAnsi="Calibri"/>
                <w:sz w:val="22"/>
                <w:szCs w:val="22"/>
              </w:rPr>
            </w:pPr>
            <w:r w:rsidRPr="0022527A">
              <w:rPr>
                <w:rFonts w:ascii="Calibri" w:eastAsia="Calibri" w:hAnsi="Calibri"/>
                <w:sz w:val="22"/>
                <w:szCs w:val="22"/>
              </w:rPr>
              <w:t>3.7</w:t>
            </w:r>
          </w:p>
        </w:tc>
        <w:tc>
          <w:tcPr>
            <w:tcW w:w="6167" w:type="dxa"/>
          </w:tcPr>
          <w:p w14:paraId="3B890A69" w14:textId="77777777" w:rsidR="0022527A" w:rsidRPr="0022527A" w:rsidRDefault="0022527A" w:rsidP="004B44C1">
            <w:pPr>
              <w:spacing w:after="160" w:line="259" w:lineRule="auto"/>
              <w:jc w:val="both"/>
              <w:rPr>
                <w:rFonts w:ascii="Calibri" w:eastAsia="Calibri" w:hAnsi="Calibri" w:cs="Calibri"/>
                <w:color w:val="000000"/>
                <w:sz w:val="22"/>
                <w:szCs w:val="22"/>
              </w:rPr>
            </w:pPr>
            <w:proofErr w:type="spellStart"/>
            <w:r w:rsidRPr="0022527A">
              <w:rPr>
                <w:rFonts w:ascii="Calibri" w:eastAsia="Calibri" w:hAnsi="Calibri" w:cs="Calibri"/>
                <w:color w:val="000000"/>
                <w:sz w:val="22"/>
                <w:szCs w:val="22"/>
              </w:rPr>
              <w:t>Remote</w:t>
            </w:r>
            <w:proofErr w:type="spellEnd"/>
            <w:r w:rsidRPr="0022527A">
              <w:rPr>
                <w:rFonts w:ascii="Calibri" w:eastAsia="Calibri" w:hAnsi="Calibri" w:cs="Calibri"/>
                <w:color w:val="000000"/>
                <w:sz w:val="22"/>
                <w:szCs w:val="22"/>
              </w:rPr>
              <w:t xml:space="preserve"> </w:t>
            </w:r>
            <w:proofErr w:type="spellStart"/>
            <w:r w:rsidRPr="0022527A">
              <w:rPr>
                <w:rFonts w:ascii="Calibri" w:eastAsia="Calibri" w:hAnsi="Calibri" w:cs="Calibri"/>
                <w:color w:val="000000"/>
                <w:sz w:val="22"/>
                <w:szCs w:val="22"/>
              </w:rPr>
              <w:t>control</w:t>
            </w:r>
            <w:proofErr w:type="spellEnd"/>
            <w:r w:rsidRPr="0022527A">
              <w:rPr>
                <w:rFonts w:ascii="Calibri" w:eastAsia="Calibri" w:hAnsi="Calibri" w:cs="Calibri"/>
                <w:color w:val="000000"/>
                <w:sz w:val="22"/>
                <w:szCs w:val="22"/>
              </w:rPr>
              <w:t xml:space="preserve"> </w:t>
            </w:r>
            <w:proofErr w:type="spellStart"/>
            <w:r w:rsidRPr="0022527A">
              <w:rPr>
                <w:rFonts w:ascii="Calibri" w:eastAsia="Calibri" w:hAnsi="Calibri" w:cs="Calibri"/>
                <w:color w:val="000000"/>
                <w:sz w:val="22"/>
                <w:szCs w:val="22"/>
              </w:rPr>
              <w:t>and</w:t>
            </w:r>
            <w:proofErr w:type="spellEnd"/>
            <w:r w:rsidRPr="0022527A">
              <w:rPr>
                <w:rFonts w:ascii="Calibri" w:eastAsia="Calibri" w:hAnsi="Calibri" w:cs="Calibri"/>
                <w:color w:val="000000"/>
                <w:sz w:val="22"/>
                <w:szCs w:val="22"/>
              </w:rPr>
              <w:t xml:space="preserve"> </w:t>
            </w:r>
            <w:proofErr w:type="spellStart"/>
            <w:r w:rsidRPr="0022527A">
              <w:rPr>
                <w:rFonts w:ascii="Calibri" w:eastAsia="Calibri" w:hAnsi="Calibri" w:cs="Calibri"/>
                <w:color w:val="000000"/>
                <w:sz w:val="22"/>
                <w:szCs w:val="22"/>
              </w:rPr>
              <w:t>monitoring</w:t>
            </w:r>
            <w:proofErr w:type="spellEnd"/>
            <w:r w:rsidRPr="0022527A">
              <w:rPr>
                <w:rFonts w:ascii="Calibri" w:eastAsia="Calibri" w:hAnsi="Calibri" w:cs="Calibri"/>
                <w:color w:val="000000"/>
                <w:sz w:val="22"/>
                <w:szCs w:val="22"/>
              </w:rPr>
              <w:t>:</w:t>
            </w:r>
          </w:p>
        </w:tc>
        <w:tc>
          <w:tcPr>
            <w:tcW w:w="2949" w:type="dxa"/>
          </w:tcPr>
          <w:p w14:paraId="0B9CF523" w14:textId="77777777" w:rsidR="0022527A" w:rsidRPr="0022527A" w:rsidRDefault="0022527A" w:rsidP="0022527A">
            <w:pPr>
              <w:spacing w:after="160" w:line="259" w:lineRule="auto"/>
              <w:rPr>
                <w:rFonts w:ascii="Calibri" w:eastAsia="Calibri" w:hAnsi="Calibri" w:cs="Calibri"/>
                <w:color w:val="000000"/>
                <w:sz w:val="22"/>
                <w:szCs w:val="22"/>
              </w:rPr>
            </w:pPr>
          </w:p>
        </w:tc>
      </w:tr>
      <w:tr w:rsidR="0022527A" w:rsidRPr="0022527A" w14:paraId="542C1171" w14:textId="1F74E46F" w:rsidTr="0022527A">
        <w:tc>
          <w:tcPr>
            <w:tcW w:w="774" w:type="dxa"/>
          </w:tcPr>
          <w:p w14:paraId="11CAA5F3" w14:textId="77777777" w:rsidR="0022527A" w:rsidRPr="0022527A" w:rsidRDefault="0022527A" w:rsidP="0022527A">
            <w:pPr>
              <w:spacing w:after="160" w:line="259" w:lineRule="auto"/>
              <w:rPr>
                <w:rFonts w:ascii="Calibri" w:eastAsia="Calibri" w:hAnsi="Calibri"/>
                <w:sz w:val="22"/>
                <w:szCs w:val="22"/>
              </w:rPr>
            </w:pPr>
            <w:r w:rsidRPr="0022527A">
              <w:rPr>
                <w:rFonts w:ascii="Calibri" w:eastAsia="Calibri" w:hAnsi="Calibri"/>
                <w:sz w:val="22"/>
                <w:szCs w:val="22"/>
              </w:rPr>
              <w:t>3.7.1</w:t>
            </w:r>
          </w:p>
        </w:tc>
        <w:tc>
          <w:tcPr>
            <w:tcW w:w="6167" w:type="dxa"/>
          </w:tcPr>
          <w:p w14:paraId="627190BC" w14:textId="260524FB" w:rsidR="0022527A" w:rsidRDefault="0022527A" w:rsidP="004B44C1">
            <w:pPr>
              <w:spacing w:after="160" w:line="259" w:lineRule="auto"/>
              <w:jc w:val="both"/>
              <w:rPr>
                <w:rFonts w:ascii="Calibri" w:eastAsia="Calibri" w:hAnsi="Calibri" w:cs="Calibri"/>
                <w:color w:val="000000"/>
                <w:sz w:val="22"/>
                <w:szCs w:val="22"/>
                <w:lang w:val="en-GB"/>
              </w:rPr>
            </w:pPr>
            <w:r w:rsidRPr="0022527A">
              <w:rPr>
                <w:rFonts w:ascii="Calibri" w:eastAsia="Calibri" w:hAnsi="Calibri" w:cs="Calibri"/>
                <w:color w:val="000000"/>
                <w:sz w:val="22"/>
                <w:szCs w:val="22"/>
                <w:lang w:val="en-GB"/>
              </w:rPr>
              <w:t xml:space="preserve">The transmitters, receivers, transceivers (and others if applicable) shall allow to configure, monitor and control them via RCMS Park Air R4 MARC server. </w:t>
            </w:r>
          </w:p>
          <w:p w14:paraId="238A2557" w14:textId="77777777" w:rsidR="00654C7C" w:rsidRPr="00654C7C" w:rsidRDefault="00654C7C" w:rsidP="00654C7C">
            <w:pPr>
              <w:spacing w:before="100" w:beforeAutospacing="1" w:after="100" w:afterAutospacing="1" w:line="300" w:lineRule="atLeast"/>
              <w:rPr>
                <w:rFonts w:ascii="Calibri" w:eastAsia="Aptos" w:hAnsi="Calibri" w:cs="Calibri"/>
                <w:sz w:val="22"/>
                <w:szCs w:val="22"/>
                <w:lang w:eastAsia="lt-LT"/>
              </w:rPr>
            </w:pPr>
            <w:proofErr w:type="spellStart"/>
            <w:r w:rsidRPr="00654C7C">
              <w:rPr>
                <w:rFonts w:ascii="Calibri" w:eastAsia="Aptos" w:hAnsi="Calibri" w:cs="Calibri"/>
                <w:sz w:val="22"/>
                <w:szCs w:val="22"/>
                <w:lang w:eastAsia="lt-LT"/>
              </w:rPr>
              <w:t>Is</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your</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proposed</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equipment</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transmitters</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receivers</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transceivers</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fully</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compatible</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with</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the</w:t>
            </w:r>
            <w:proofErr w:type="spellEnd"/>
            <w:r w:rsidRPr="00654C7C">
              <w:rPr>
                <w:rFonts w:ascii="Calibri" w:eastAsia="Aptos" w:hAnsi="Calibri" w:cs="Calibri"/>
                <w:sz w:val="22"/>
                <w:szCs w:val="22"/>
                <w:lang w:eastAsia="lt-LT"/>
              </w:rPr>
              <w:t xml:space="preserve"> RCMS </w:t>
            </w:r>
            <w:proofErr w:type="spellStart"/>
            <w:r w:rsidRPr="00654C7C">
              <w:rPr>
                <w:rFonts w:ascii="Calibri" w:eastAsia="Aptos" w:hAnsi="Calibri" w:cs="Calibri"/>
                <w:sz w:val="22"/>
                <w:szCs w:val="22"/>
                <w:lang w:eastAsia="lt-LT"/>
              </w:rPr>
              <w:t>Park</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Air</w:t>
            </w:r>
            <w:proofErr w:type="spellEnd"/>
            <w:r w:rsidRPr="00654C7C">
              <w:rPr>
                <w:rFonts w:ascii="Calibri" w:eastAsia="Aptos" w:hAnsi="Calibri" w:cs="Calibri"/>
                <w:sz w:val="22"/>
                <w:szCs w:val="22"/>
                <w:lang w:eastAsia="lt-LT"/>
              </w:rPr>
              <w:t xml:space="preserve"> R4 MARC </w:t>
            </w:r>
            <w:proofErr w:type="spellStart"/>
            <w:r w:rsidRPr="00654C7C">
              <w:rPr>
                <w:rFonts w:ascii="Calibri" w:eastAsia="Aptos" w:hAnsi="Calibri" w:cs="Calibri"/>
                <w:sz w:val="22"/>
                <w:szCs w:val="22"/>
                <w:lang w:eastAsia="lt-LT"/>
              </w:rPr>
              <w:t>server</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ensuring</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the</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execution</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of</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all</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functionalities</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specified</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in</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Clauses</w:t>
            </w:r>
            <w:proofErr w:type="spellEnd"/>
            <w:r w:rsidRPr="00654C7C">
              <w:rPr>
                <w:rFonts w:ascii="Calibri" w:eastAsia="Aptos" w:hAnsi="Calibri" w:cs="Calibri"/>
                <w:sz w:val="22"/>
                <w:szCs w:val="22"/>
                <w:lang w:eastAsia="lt-LT"/>
              </w:rPr>
              <w:t xml:space="preserve"> 3.7.2-3.7.8 </w:t>
            </w:r>
            <w:proofErr w:type="spellStart"/>
            <w:r w:rsidRPr="00654C7C">
              <w:rPr>
                <w:rFonts w:ascii="Calibri" w:eastAsia="Aptos" w:hAnsi="Calibri" w:cs="Calibri"/>
                <w:sz w:val="22"/>
                <w:szCs w:val="22"/>
                <w:lang w:eastAsia="lt-LT"/>
              </w:rPr>
              <w:t>of</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the</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Technical</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Specification</w:t>
            </w:r>
            <w:proofErr w:type="spellEnd"/>
            <w:r w:rsidRPr="00654C7C">
              <w:rPr>
                <w:rFonts w:ascii="Calibri" w:eastAsia="Aptos" w:hAnsi="Calibri" w:cs="Calibri"/>
                <w:sz w:val="22"/>
                <w:szCs w:val="22"/>
                <w:lang w:eastAsia="lt-LT"/>
              </w:rPr>
              <w:t>?</w:t>
            </w:r>
          </w:p>
          <w:p w14:paraId="05C7526D" w14:textId="77777777" w:rsidR="00654C7C" w:rsidRPr="00654C7C" w:rsidRDefault="00654C7C" w:rsidP="00B07FDF">
            <w:pPr>
              <w:spacing w:before="100" w:beforeAutospacing="1" w:after="100" w:afterAutospacing="1" w:line="300" w:lineRule="atLeast"/>
              <w:jc w:val="both"/>
              <w:rPr>
                <w:rFonts w:ascii="Calibri" w:eastAsia="Aptos" w:hAnsi="Calibri" w:cs="Calibri"/>
                <w:sz w:val="22"/>
                <w:szCs w:val="22"/>
                <w:lang w:eastAsia="lt-LT"/>
              </w:rPr>
            </w:pPr>
            <w:proofErr w:type="spellStart"/>
            <w:r w:rsidRPr="00654C7C">
              <w:rPr>
                <w:rFonts w:ascii="Calibri" w:eastAsia="Aptos" w:hAnsi="Calibri" w:cs="Calibri"/>
                <w:sz w:val="22"/>
                <w:szCs w:val="22"/>
                <w:lang w:eastAsia="lt-LT"/>
              </w:rPr>
              <w:t>If</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your</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equipment</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is</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not</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compatible</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or</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partially</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compatible</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what</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additional</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equipment</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or</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software</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would</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you</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provide</w:t>
            </w:r>
            <w:proofErr w:type="spellEnd"/>
            <w:r w:rsidRPr="00654C7C">
              <w:rPr>
                <w:rFonts w:ascii="Calibri" w:eastAsia="Aptos" w:hAnsi="Calibri" w:cs="Calibri"/>
                <w:sz w:val="22"/>
                <w:szCs w:val="22"/>
                <w:lang w:eastAsia="lt-LT"/>
              </w:rPr>
              <w:t xml:space="preserve"> to </w:t>
            </w:r>
            <w:proofErr w:type="spellStart"/>
            <w:r w:rsidRPr="00654C7C">
              <w:rPr>
                <w:rFonts w:ascii="Calibri" w:eastAsia="Aptos" w:hAnsi="Calibri" w:cs="Calibri"/>
                <w:sz w:val="22"/>
                <w:szCs w:val="22"/>
                <w:lang w:eastAsia="lt-LT"/>
              </w:rPr>
              <w:t>ensure</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the</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required</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interoperability</w:t>
            </w:r>
            <w:proofErr w:type="spellEnd"/>
            <w:r w:rsidRPr="00654C7C">
              <w:rPr>
                <w:rFonts w:ascii="Calibri" w:eastAsia="Aptos" w:hAnsi="Calibri" w:cs="Calibri"/>
                <w:sz w:val="22"/>
                <w:szCs w:val="22"/>
                <w:lang w:eastAsia="lt-LT"/>
              </w:rPr>
              <w:t>?</w:t>
            </w:r>
            <w:r w:rsidRPr="00654C7C">
              <w:rPr>
                <w:rFonts w:ascii="Calibri" w:eastAsia="Aptos" w:hAnsi="Calibri" w:cs="Calibri"/>
                <w:sz w:val="22"/>
                <w:szCs w:val="22"/>
                <w14:ligatures w14:val="standardContextual"/>
              </w:rPr>
              <w:t xml:space="preserve"> </w:t>
            </w:r>
            <w:proofErr w:type="spellStart"/>
            <w:r w:rsidRPr="00654C7C">
              <w:rPr>
                <w:rFonts w:ascii="Calibri" w:eastAsia="Aptos" w:hAnsi="Calibri" w:cs="Calibri"/>
                <w:sz w:val="22"/>
                <w:szCs w:val="22"/>
                <w:lang w:eastAsia="lt-LT"/>
              </w:rPr>
              <w:t>Please</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indicate</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whether</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this</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includes</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an</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alternative</w:t>
            </w:r>
            <w:proofErr w:type="spellEnd"/>
            <w:r w:rsidRPr="00654C7C">
              <w:rPr>
                <w:rFonts w:ascii="Calibri" w:eastAsia="Aptos" w:hAnsi="Calibri" w:cs="Calibri"/>
                <w:sz w:val="22"/>
                <w:szCs w:val="22"/>
                <w:lang w:eastAsia="lt-LT"/>
              </w:rPr>
              <w:t xml:space="preserve"> RCMS </w:t>
            </w:r>
            <w:proofErr w:type="spellStart"/>
            <w:r w:rsidRPr="00654C7C">
              <w:rPr>
                <w:rFonts w:ascii="Calibri" w:eastAsia="Aptos" w:hAnsi="Calibri" w:cs="Calibri"/>
                <w:sz w:val="22"/>
                <w:szCs w:val="22"/>
                <w:lang w:eastAsia="lt-LT"/>
              </w:rPr>
              <w:t>solution</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server</w:t>
            </w:r>
            <w:proofErr w:type="spellEnd"/>
            <w:r w:rsidRPr="00654C7C">
              <w:rPr>
                <w:rFonts w:ascii="Calibri" w:eastAsia="Aptos" w:hAnsi="Calibri" w:cs="Calibri"/>
                <w:sz w:val="22"/>
                <w:szCs w:val="22"/>
                <w:lang w:eastAsia="lt-LT"/>
              </w:rPr>
              <w:t xml:space="preserve">(s) </w:t>
            </w:r>
            <w:proofErr w:type="spellStart"/>
            <w:r w:rsidRPr="00654C7C">
              <w:rPr>
                <w:rFonts w:ascii="Calibri" w:eastAsia="Aptos" w:hAnsi="Calibri" w:cs="Calibri"/>
                <w:sz w:val="22"/>
                <w:szCs w:val="22"/>
                <w:lang w:eastAsia="lt-LT"/>
              </w:rPr>
              <w:t>and</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workstation</w:t>
            </w:r>
            <w:proofErr w:type="spellEnd"/>
            <w:r w:rsidRPr="00654C7C">
              <w:rPr>
                <w:rFonts w:ascii="Calibri" w:eastAsia="Aptos" w:hAnsi="Calibri" w:cs="Calibri"/>
                <w:sz w:val="22"/>
                <w:szCs w:val="22"/>
                <w:lang w:eastAsia="lt-LT"/>
              </w:rPr>
              <w:t>(s) (</w:t>
            </w:r>
            <w:proofErr w:type="spellStart"/>
            <w:r w:rsidRPr="00654C7C">
              <w:rPr>
                <w:rFonts w:ascii="Calibri" w:eastAsia="Aptos" w:hAnsi="Calibri" w:cs="Calibri"/>
                <w:sz w:val="22"/>
                <w:szCs w:val="22"/>
                <w:lang w:eastAsia="lt-LT"/>
              </w:rPr>
              <w:t>PCs</w:t>
            </w:r>
            <w:proofErr w:type="spellEnd"/>
            <w:r w:rsidRPr="00654C7C">
              <w:rPr>
                <w:rFonts w:ascii="Calibri" w:eastAsia="Aptos" w:hAnsi="Calibri" w:cs="Calibri"/>
                <w:sz w:val="22"/>
                <w:szCs w:val="22"/>
                <w:lang w:eastAsia="lt-LT"/>
              </w:rPr>
              <w:t xml:space="preserve">), etc. </w:t>
            </w:r>
            <w:proofErr w:type="spellStart"/>
            <w:r w:rsidRPr="00654C7C">
              <w:rPr>
                <w:rFonts w:ascii="Calibri" w:eastAsia="Aptos" w:hAnsi="Calibri" w:cs="Calibri"/>
                <w:sz w:val="22"/>
                <w:szCs w:val="22"/>
                <w:lang w:eastAsia="lt-LT"/>
              </w:rPr>
              <w:t>required</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for</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control</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and</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monitoring</w:t>
            </w:r>
            <w:proofErr w:type="spellEnd"/>
            <w:r w:rsidRPr="00654C7C">
              <w:rPr>
                <w:rFonts w:ascii="Calibri" w:eastAsia="Aptos" w:hAnsi="Calibri" w:cs="Calibri"/>
                <w:sz w:val="22"/>
                <w:szCs w:val="22"/>
                <w:lang w:eastAsia="lt-LT"/>
              </w:rPr>
              <w:t>.</w:t>
            </w:r>
          </w:p>
          <w:p w14:paraId="4AB1CE94" w14:textId="77777777" w:rsidR="00654C7C" w:rsidRPr="00654C7C" w:rsidRDefault="00654C7C" w:rsidP="00B07FDF">
            <w:pPr>
              <w:spacing w:before="100" w:beforeAutospacing="1" w:after="100" w:afterAutospacing="1" w:line="300" w:lineRule="atLeast"/>
              <w:jc w:val="both"/>
              <w:rPr>
                <w:rFonts w:ascii="Calibri" w:eastAsia="Aptos" w:hAnsi="Calibri" w:cs="Calibri"/>
                <w:sz w:val="22"/>
                <w:szCs w:val="22"/>
                <w:lang w:eastAsia="lt-LT"/>
              </w:rPr>
            </w:pPr>
            <w:proofErr w:type="spellStart"/>
            <w:r w:rsidRPr="00654C7C">
              <w:rPr>
                <w:rFonts w:ascii="Calibri" w:eastAsia="Aptos" w:hAnsi="Calibri" w:cs="Calibri"/>
                <w:sz w:val="22"/>
                <w:szCs w:val="22"/>
                <w:lang w:eastAsia="lt-LT"/>
              </w:rPr>
              <w:lastRenderedPageBreak/>
              <w:t>Will</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your</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proposed</w:t>
            </w:r>
            <w:proofErr w:type="spellEnd"/>
            <w:r w:rsidRPr="00654C7C">
              <w:rPr>
                <w:rFonts w:ascii="Calibri" w:eastAsia="Aptos" w:hAnsi="Calibri" w:cs="Calibri"/>
                <w:sz w:val="22"/>
                <w:szCs w:val="22"/>
                <w:lang w:eastAsia="lt-LT"/>
              </w:rPr>
              <w:t xml:space="preserve"> RCMS (</w:t>
            </w:r>
            <w:proofErr w:type="spellStart"/>
            <w:r w:rsidRPr="00654C7C">
              <w:rPr>
                <w:rFonts w:ascii="Calibri" w:eastAsia="Aptos" w:hAnsi="Calibri" w:cs="Calibri"/>
                <w:sz w:val="22"/>
                <w:szCs w:val="22"/>
                <w:lang w:eastAsia="lt-LT"/>
              </w:rPr>
              <w:t>if</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offered</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as</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an</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alternative</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support</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all</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functionalities</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listed</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in</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Clauses</w:t>
            </w:r>
            <w:proofErr w:type="spellEnd"/>
            <w:r w:rsidRPr="00654C7C">
              <w:rPr>
                <w:rFonts w:ascii="Calibri" w:eastAsia="Aptos" w:hAnsi="Calibri" w:cs="Calibri"/>
                <w:sz w:val="22"/>
                <w:szCs w:val="22"/>
                <w:lang w:eastAsia="lt-LT"/>
              </w:rPr>
              <w:t xml:space="preserve"> 3.7.2-3.7.8, </w:t>
            </w:r>
            <w:proofErr w:type="spellStart"/>
            <w:r w:rsidRPr="00654C7C">
              <w:rPr>
                <w:rFonts w:ascii="Calibri" w:eastAsia="Aptos" w:hAnsi="Calibri" w:cs="Calibri"/>
                <w:sz w:val="22"/>
                <w:szCs w:val="22"/>
                <w:lang w:eastAsia="lt-LT"/>
              </w:rPr>
              <w:t>for</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example</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can</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your</w:t>
            </w:r>
            <w:proofErr w:type="spellEnd"/>
            <w:r w:rsidRPr="00654C7C">
              <w:rPr>
                <w:rFonts w:ascii="Calibri" w:eastAsia="Aptos" w:hAnsi="Calibri" w:cs="Calibri"/>
                <w:sz w:val="22"/>
                <w:szCs w:val="22"/>
                <w:lang w:eastAsia="lt-LT"/>
              </w:rPr>
              <w:t xml:space="preserve"> RCMS </w:t>
            </w:r>
            <w:proofErr w:type="spellStart"/>
            <w:r w:rsidRPr="00654C7C">
              <w:rPr>
                <w:rFonts w:ascii="Calibri" w:eastAsia="Aptos" w:hAnsi="Calibri" w:cs="Calibri"/>
                <w:sz w:val="22"/>
                <w:szCs w:val="22"/>
                <w:lang w:eastAsia="lt-LT"/>
              </w:rPr>
              <w:t>integrate</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with</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the</w:t>
            </w:r>
            <w:proofErr w:type="spellEnd"/>
            <w:r w:rsidRPr="00654C7C">
              <w:rPr>
                <w:rFonts w:ascii="Calibri" w:eastAsia="Aptos" w:hAnsi="Calibri" w:cs="Calibri"/>
                <w:sz w:val="22"/>
                <w:szCs w:val="22"/>
                <w:lang w:eastAsia="lt-LT"/>
              </w:rPr>
              <w:t xml:space="preserve"> Oro </w:t>
            </w:r>
            <w:proofErr w:type="spellStart"/>
            <w:r w:rsidRPr="00654C7C">
              <w:rPr>
                <w:rFonts w:ascii="Calibri" w:eastAsia="Aptos" w:hAnsi="Calibri" w:cs="Calibri"/>
                <w:sz w:val="22"/>
                <w:szCs w:val="22"/>
                <w:lang w:eastAsia="lt-LT"/>
              </w:rPr>
              <w:t>Navigacija's</w:t>
            </w:r>
            <w:proofErr w:type="spellEnd"/>
            <w:r w:rsidRPr="00654C7C">
              <w:rPr>
                <w:rFonts w:ascii="Calibri" w:eastAsia="Aptos" w:hAnsi="Calibri" w:cs="Calibri"/>
                <w:sz w:val="22"/>
                <w:szCs w:val="22"/>
                <w:lang w:eastAsia="lt-LT"/>
              </w:rPr>
              <w:t xml:space="preserve"> SIEM </w:t>
            </w:r>
            <w:proofErr w:type="spellStart"/>
            <w:r w:rsidRPr="00654C7C">
              <w:rPr>
                <w:rFonts w:ascii="Calibri" w:eastAsia="Aptos" w:hAnsi="Calibri" w:cs="Calibri"/>
                <w:sz w:val="22"/>
                <w:szCs w:val="22"/>
                <w:lang w:eastAsia="lt-LT"/>
              </w:rPr>
              <w:t>system</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in</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accordance</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with</w:t>
            </w:r>
            <w:proofErr w:type="spellEnd"/>
            <w:r w:rsidRPr="00654C7C">
              <w:rPr>
                <w:rFonts w:ascii="Calibri" w:eastAsia="Aptos" w:hAnsi="Calibri" w:cs="Calibri"/>
                <w:sz w:val="22"/>
                <w:szCs w:val="22"/>
                <w:lang w:eastAsia="lt-LT"/>
              </w:rPr>
              <w:t xml:space="preserve"> 3.7.7)?</w:t>
            </w:r>
          </w:p>
          <w:p w14:paraId="756F9174" w14:textId="45A38D90" w:rsidR="00654C7C" w:rsidRPr="0022527A" w:rsidRDefault="00654C7C" w:rsidP="004B44C1">
            <w:pPr>
              <w:spacing w:after="160" w:line="259" w:lineRule="auto"/>
              <w:jc w:val="both"/>
              <w:rPr>
                <w:rFonts w:ascii="Calibri" w:eastAsia="Calibri" w:hAnsi="Calibri"/>
                <w:sz w:val="22"/>
                <w:szCs w:val="22"/>
              </w:rPr>
            </w:pPr>
            <w:proofErr w:type="spellStart"/>
            <w:r w:rsidRPr="00654C7C">
              <w:rPr>
                <w:rFonts w:ascii="Calibri" w:eastAsia="Aptos" w:hAnsi="Calibri" w:cs="Calibri"/>
                <w:sz w:val="22"/>
                <w:szCs w:val="22"/>
                <w:lang w:eastAsia="lt-LT"/>
              </w:rPr>
              <w:t>In</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your</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opinion</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should</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Clause</w:t>
            </w:r>
            <w:proofErr w:type="spellEnd"/>
            <w:r w:rsidRPr="00654C7C">
              <w:rPr>
                <w:rFonts w:ascii="Calibri" w:eastAsia="Aptos" w:hAnsi="Calibri" w:cs="Calibri"/>
                <w:sz w:val="22"/>
                <w:szCs w:val="22"/>
                <w:lang w:eastAsia="lt-LT"/>
              </w:rPr>
              <w:t xml:space="preserve"> 3.7.1 </w:t>
            </w:r>
            <w:proofErr w:type="spellStart"/>
            <w:r w:rsidRPr="00654C7C">
              <w:rPr>
                <w:rFonts w:ascii="Calibri" w:eastAsia="Aptos" w:hAnsi="Calibri" w:cs="Calibri"/>
                <w:sz w:val="22"/>
                <w:szCs w:val="22"/>
                <w:lang w:eastAsia="lt-LT"/>
              </w:rPr>
              <w:t>leave</w:t>
            </w:r>
            <w:proofErr w:type="spellEnd"/>
            <w:r w:rsidRPr="00654C7C">
              <w:rPr>
                <w:rFonts w:ascii="Calibri" w:eastAsia="Aptos" w:hAnsi="Calibri" w:cs="Calibri"/>
                <w:sz w:val="22"/>
                <w:szCs w:val="22"/>
                <w:lang w:eastAsia="lt-LT"/>
              </w:rPr>
              <w:t xml:space="preserve"> it </w:t>
            </w:r>
            <w:proofErr w:type="spellStart"/>
            <w:r w:rsidRPr="00654C7C">
              <w:rPr>
                <w:rFonts w:ascii="Calibri" w:eastAsia="Aptos" w:hAnsi="Calibri" w:cs="Calibri"/>
                <w:sz w:val="22"/>
                <w:szCs w:val="22"/>
                <w:lang w:eastAsia="lt-LT"/>
              </w:rPr>
              <w:t>up</w:t>
            </w:r>
            <w:proofErr w:type="spellEnd"/>
            <w:r w:rsidRPr="00654C7C">
              <w:rPr>
                <w:rFonts w:ascii="Calibri" w:eastAsia="Aptos" w:hAnsi="Calibri" w:cs="Calibri"/>
                <w:sz w:val="22"/>
                <w:szCs w:val="22"/>
                <w:lang w:eastAsia="lt-LT"/>
              </w:rPr>
              <w:t xml:space="preserve"> to </w:t>
            </w:r>
            <w:proofErr w:type="spellStart"/>
            <w:r w:rsidRPr="00654C7C">
              <w:rPr>
                <w:rFonts w:ascii="Calibri" w:eastAsia="Aptos" w:hAnsi="Calibri" w:cs="Calibri"/>
                <w:sz w:val="22"/>
                <w:szCs w:val="22"/>
                <w:lang w:eastAsia="lt-LT"/>
              </w:rPr>
              <w:t>the</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Supplier</w:t>
            </w:r>
            <w:proofErr w:type="spellEnd"/>
            <w:r w:rsidRPr="00654C7C">
              <w:rPr>
                <w:rFonts w:ascii="Calibri" w:eastAsia="Aptos" w:hAnsi="Calibri" w:cs="Calibri"/>
                <w:sz w:val="22"/>
                <w:szCs w:val="22"/>
                <w:lang w:eastAsia="lt-LT"/>
              </w:rPr>
              <w:t xml:space="preserve"> to </w:t>
            </w:r>
            <w:proofErr w:type="spellStart"/>
            <w:r w:rsidRPr="00654C7C">
              <w:rPr>
                <w:rFonts w:ascii="Calibri" w:eastAsia="Aptos" w:hAnsi="Calibri" w:cs="Calibri"/>
                <w:sz w:val="22"/>
                <w:szCs w:val="22"/>
                <w:lang w:eastAsia="lt-LT"/>
              </w:rPr>
              <w:t>assess</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what</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additional</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equipment</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is</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needed</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or</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is</w:t>
            </w:r>
            <w:proofErr w:type="spellEnd"/>
            <w:r w:rsidRPr="00654C7C">
              <w:rPr>
                <w:rFonts w:ascii="Calibri" w:eastAsia="Aptos" w:hAnsi="Calibri" w:cs="Calibri"/>
                <w:sz w:val="22"/>
                <w:szCs w:val="22"/>
                <w:lang w:eastAsia="lt-LT"/>
              </w:rPr>
              <w:t xml:space="preserve"> it </w:t>
            </w:r>
            <w:proofErr w:type="spellStart"/>
            <w:r w:rsidRPr="00654C7C">
              <w:rPr>
                <w:rFonts w:ascii="Calibri" w:eastAsia="Aptos" w:hAnsi="Calibri" w:cs="Calibri"/>
                <w:sz w:val="22"/>
                <w:szCs w:val="22"/>
                <w:lang w:eastAsia="lt-LT"/>
              </w:rPr>
              <w:t>better</w:t>
            </w:r>
            <w:proofErr w:type="spellEnd"/>
            <w:r w:rsidRPr="00654C7C">
              <w:rPr>
                <w:rFonts w:ascii="Calibri" w:eastAsia="Aptos" w:hAnsi="Calibri" w:cs="Calibri"/>
                <w:sz w:val="22"/>
                <w:szCs w:val="22"/>
                <w:lang w:eastAsia="lt-LT"/>
              </w:rPr>
              <w:t xml:space="preserve"> to </w:t>
            </w:r>
            <w:proofErr w:type="spellStart"/>
            <w:r w:rsidRPr="00654C7C">
              <w:rPr>
                <w:rFonts w:ascii="Calibri" w:eastAsia="Aptos" w:hAnsi="Calibri" w:cs="Calibri"/>
                <w:sz w:val="22"/>
                <w:szCs w:val="22"/>
                <w:lang w:eastAsia="lt-LT"/>
              </w:rPr>
              <w:t>specify</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the</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requirements</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in</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detail</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in</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advance</w:t>
            </w:r>
            <w:proofErr w:type="spellEnd"/>
            <w:r w:rsidRPr="00654C7C">
              <w:rPr>
                <w:rFonts w:ascii="Calibri" w:eastAsia="Aptos" w:hAnsi="Calibri" w:cs="Calibri"/>
                <w:sz w:val="22"/>
                <w:szCs w:val="22"/>
                <w:lang w:eastAsia="lt-LT"/>
              </w:rPr>
              <w:t xml:space="preserve"> (</w:t>
            </w:r>
            <w:proofErr w:type="spellStart"/>
            <w:r w:rsidRPr="00654C7C">
              <w:rPr>
                <w:rFonts w:ascii="Calibri" w:eastAsia="Aptos" w:hAnsi="Calibri" w:cs="Calibri"/>
                <w:sz w:val="22"/>
                <w:szCs w:val="22"/>
                <w:lang w:eastAsia="lt-LT"/>
              </w:rPr>
              <w:t>e.g</w:t>
            </w:r>
            <w:proofErr w:type="spellEnd"/>
            <w:r w:rsidRPr="00654C7C">
              <w:rPr>
                <w:rFonts w:ascii="Calibri" w:eastAsia="Aptos" w:hAnsi="Calibri" w:cs="Calibri"/>
                <w:sz w:val="22"/>
                <w:szCs w:val="22"/>
                <w:lang w:eastAsia="lt-LT"/>
              </w:rPr>
              <w:t xml:space="preserve">., RCMS + </w:t>
            </w:r>
            <w:proofErr w:type="spellStart"/>
            <w:r w:rsidRPr="00654C7C">
              <w:rPr>
                <w:rFonts w:ascii="Calibri" w:eastAsia="Aptos" w:hAnsi="Calibri" w:cs="Calibri"/>
                <w:sz w:val="22"/>
                <w:szCs w:val="22"/>
                <w:lang w:eastAsia="lt-LT"/>
              </w:rPr>
              <w:t>server</w:t>
            </w:r>
            <w:proofErr w:type="spellEnd"/>
            <w:r w:rsidRPr="00654C7C">
              <w:rPr>
                <w:rFonts w:ascii="Calibri" w:eastAsia="Aptos" w:hAnsi="Calibri" w:cs="Calibri"/>
                <w:sz w:val="22"/>
                <w:szCs w:val="22"/>
                <w:lang w:eastAsia="lt-LT"/>
              </w:rPr>
              <w:t xml:space="preserve"> + 2 </w:t>
            </w:r>
            <w:proofErr w:type="spellStart"/>
            <w:r w:rsidRPr="00654C7C">
              <w:rPr>
                <w:rFonts w:ascii="Calibri" w:eastAsia="Aptos" w:hAnsi="Calibri" w:cs="Calibri"/>
                <w:sz w:val="22"/>
                <w:szCs w:val="22"/>
                <w:lang w:eastAsia="lt-LT"/>
              </w:rPr>
              <w:t>PCs</w:t>
            </w:r>
            <w:proofErr w:type="spellEnd"/>
            <w:r w:rsidRPr="00654C7C">
              <w:rPr>
                <w:rFonts w:ascii="Calibri" w:eastAsia="Aptos" w:hAnsi="Calibri" w:cs="Calibri"/>
                <w:sz w:val="22"/>
                <w:szCs w:val="22"/>
                <w:lang w:eastAsia="lt-LT"/>
              </w:rPr>
              <w:t>)?</w:t>
            </w:r>
          </w:p>
        </w:tc>
        <w:tc>
          <w:tcPr>
            <w:tcW w:w="2949" w:type="dxa"/>
          </w:tcPr>
          <w:p w14:paraId="626C29F3" w14:textId="77777777" w:rsidR="0022527A" w:rsidRPr="0022527A" w:rsidRDefault="0022527A" w:rsidP="0022527A">
            <w:pPr>
              <w:spacing w:after="160" w:line="259" w:lineRule="auto"/>
              <w:rPr>
                <w:rFonts w:ascii="Calibri" w:eastAsia="Calibri" w:hAnsi="Calibri" w:cs="Calibri"/>
                <w:color w:val="000000"/>
                <w:sz w:val="22"/>
                <w:szCs w:val="22"/>
                <w:lang w:val="en-GB"/>
              </w:rPr>
            </w:pPr>
          </w:p>
        </w:tc>
      </w:tr>
      <w:tr w:rsidR="0022527A" w:rsidRPr="0022527A" w14:paraId="265D1C14" w14:textId="6A922EE2" w:rsidTr="0022527A">
        <w:tc>
          <w:tcPr>
            <w:tcW w:w="774" w:type="dxa"/>
          </w:tcPr>
          <w:p w14:paraId="39A5F118" w14:textId="77777777" w:rsidR="0022527A" w:rsidRPr="0022527A" w:rsidRDefault="0022527A" w:rsidP="0022527A">
            <w:pPr>
              <w:spacing w:after="160" w:line="259" w:lineRule="auto"/>
              <w:rPr>
                <w:rFonts w:ascii="Calibri" w:eastAsia="Calibri" w:hAnsi="Calibri"/>
                <w:sz w:val="22"/>
                <w:szCs w:val="22"/>
              </w:rPr>
            </w:pPr>
            <w:r w:rsidRPr="0022527A">
              <w:rPr>
                <w:rFonts w:ascii="Calibri" w:eastAsia="Calibri" w:hAnsi="Calibri"/>
                <w:sz w:val="22"/>
                <w:szCs w:val="22"/>
              </w:rPr>
              <w:t>3.7.</w:t>
            </w:r>
            <w:r w:rsidRPr="0022527A">
              <w:rPr>
                <w:rFonts w:ascii="Calibri" w:eastAsia="Calibri" w:hAnsi="Calibri"/>
                <w:sz w:val="22"/>
                <w:szCs w:val="22"/>
                <w:lang w:val="en-US"/>
              </w:rPr>
              <w:t>2</w:t>
            </w:r>
          </w:p>
        </w:tc>
        <w:tc>
          <w:tcPr>
            <w:tcW w:w="6167" w:type="dxa"/>
          </w:tcPr>
          <w:p w14:paraId="772D77E2"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color w:val="000000"/>
                <w:sz w:val="22"/>
                <w:szCs w:val="22"/>
                <w:lang w:val="en-GB"/>
              </w:rPr>
              <w:t>The transmitters and receivers shall allow the RCMS to execute the following functionalities:</w:t>
            </w:r>
          </w:p>
        </w:tc>
        <w:tc>
          <w:tcPr>
            <w:tcW w:w="2949" w:type="dxa"/>
          </w:tcPr>
          <w:p w14:paraId="051D8B9E" w14:textId="77777777" w:rsidR="0022527A" w:rsidRPr="0022527A" w:rsidRDefault="0022527A" w:rsidP="0022527A">
            <w:pPr>
              <w:spacing w:after="160" w:line="259" w:lineRule="auto"/>
              <w:rPr>
                <w:rFonts w:ascii="Calibri" w:eastAsia="Calibri" w:hAnsi="Calibri" w:cs="Calibri"/>
                <w:color w:val="000000"/>
                <w:sz w:val="22"/>
                <w:szCs w:val="22"/>
                <w:lang w:val="en-GB"/>
              </w:rPr>
            </w:pPr>
          </w:p>
        </w:tc>
      </w:tr>
      <w:tr w:rsidR="0022527A" w:rsidRPr="0022527A" w14:paraId="7D837A07" w14:textId="5981D502" w:rsidTr="0022527A">
        <w:tc>
          <w:tcPr>
            <w:tcW w:w="774" w:type="dxa"/>
          </w:tcPr>
          <w:p w14:paraId="5D0AF239" w14:textId="77777777" w:rsidR="0022527A" w:rsidRPr="0022527A" w:rsidRDefault="0022527A" w:rsidP="0022527A">
            <w:pPr>
              <w:spacing w:after="160" w:line="259" w:lineRule="auto"/>
              <w:rPr>
                <w:rFonts w:ascii="Calibri" w:eastAsia="Calibri" w:hAnsi="Calibri"/>
                <w:sz w:val="22"/>
                <w:szCs w:val="22"/>
              </w:rPr>
            </w:pPr>
          </w:p>
        </w:tc>
        <w:tc>
          <w:tcPr>
            <w:tcW w:w="6167" w:type="dxa"/>
          </w:tcPr>
          <w:p w14:paraId="4F1541A0"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sz w:val="22"/>
                <w:szCs w:val="22"/>
                <w:lang w:val="en-GB"/>
              </w:rPr>
              <w:t>comprehensive parameter monitoring,</w:t>
            </w:r>
          </w:p>
        </w:tc>
        <w:tc>
          <w:tcPr>
            <w:tcW w:w="2949" w:type="dxa"/>
          </w:tcPr>
          <w:p w14:paraId="64D598CC" w14:textId="77777777" w:rsidR="0022527A" w:rsidRPr="0022527A" w:rsidRDefault="0022527A" w:rsidP="0022527A">
            <w:pPr>
              <w:spacing w:after="160" w:line="259" w:lineRule="auto"/>
              <w:rPr>
                <w:rFonts w:ascii="Calibri" w:eastAsia="Calibri" w:hAnsi="Calibri" w:cs="Calibri"/>
                <w:sz w:val="22"/>
                <w:szCs w:val="22"/>
                <w:lang w:val="en-GB"/>
              </w:rPr>
            </w:pPr>
          </w:p>
        </w:tc>
      </w:tr>
      <w:tr w:rsidR="0022527A" w:rsidRPr="0022527A" w14:paraId="4DC31EE4" w14:textId="7153B99A" w:rsidTr="0022527A">
        <w:tc>
          <w:tcPr>
            <w:tcW w:w="774" w:type="dxa"/>
          </w:tcPr>
          <w:p w14:paraId="37ED55C1" w14:textId="77777777" w:rsidR="0022527A" w:rsidRPr="0022527A" w:rsidRDefault="0022527A" w:rsidP="0022527A">
            <w:pPr>
              <w:spacing w:after="160" w:line="259" w:lineRule="auto"/>
              <w:rPr>
                <w:rFonts w:ascii="Calibri" w:eastAsia="Calibri" w:hAnsi="Calibri"/>
                <w:sz w:val="22"/>
                <w:szCs w:val="22"/>
              </w:rPr>
            </w:pPr>
          </w:p>
        </w:tc>
        <w:tc>
          <w:tcPr>
            <w:tcW w:w="6167" w:type="dxa"/>
          </w:tcPr>
          <w:p w14:paraId="38A930D5"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sz w:val="22"/>
                <w:szCs w:val="22"/>
                <w:lang w:val="en-GB"/>
              </w:rPr>
              <w:t>parameter setting,</w:t>
            </w:r>
          </w:p>
        </w:tc>
        <w:tc>
          <w:tcPr>
            <w:tcW w:w="2949" w:type="dxa"/>
          </w:tcPr>
          <w:p w14:paraId="34042D93" w14:textId="77777777" w:rsidR="0022527A" w:rsidRPr="0022527A" w:rsidRDefault="0022527A" w:rsidP="0022527A">
            <w:pPr>
              <w:spacing w:after="160" w:line="259" w:lineRule="auto"/>
              <w:rPr>
                <w:rFonts w:ascii="Calibri" w:eastAsia="Calibri" w:hAnsi="Calibri" w:cs="Calibri"/>
                <w:sz w:val="22"/>
                <w:szCs w:val="22"/>
                <w:lang w:val="en-GB"/>
              </w:rPr>
            </w:pPr>
          </w:p>
        </w:tc>
      </w:tr>
      <w:tr w:rsidR="0022527A" w:rsidRPr="0022527A" w14:paraId="72E1959A" w14:textId="1F553825" w:rsidTr="0022527A">
        <w:tc>
          <w:tcPr>
            <w:tcW w:w="774" w:type="dxa"/>
          </w:tcPr>
          <w:p w14:paraId="5184DD8E" w14:textId="77777777" w:rsidR="0022527A" w:rsidRPr="0022527A" w:rsidRDefault="0022527A" w:rsidP="0022527A">
            <w:pPr>
              <w:spacing w:after="160" w:line="259" w:lineRule="auto"/>
              <w:rPr>
                <w:rFonts w:ascii="Calibri" w:eastAsia="Calibri" w:hAnsi="Calibri"/>
                <w:sz w:val="22"/>
                <w:szCs w:val="22"/>
              </w:rPr>
            </w:pPr>
          </w:p>
        </w:tc>
        <w:tc>
          <w:tcPr>
            <w:tcW w:w="6167" w:type="dxa"/>
          </w:tcPr>
          <w:p w14:paraId="02E3A946"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sz w:val="22"/>
                <w:szCs w:val="22"/>
                <w:lang w:val="en-GB"/>
              </w:rPr>
              <w:t>alarm and warning detection,</w:t>
            </w:r>
          </w:p>
        </w:tc>
        <w:tc>
          <w:tcPr>
            <w:tcW w:w="2949" w:type="dxa"/>
          </w:tcPr>
          <w:p w14:paraId="2357B1D2" w14:textId="77777777" w:rsidR="0022527A" w:rsidRPr="0022527A" w:rsidRDefault="0022527A" w:rsidP="0022527A">
            <w:pPr>
              <w:spacing w:after="160" w:line="259" w:lineRule="auto"/>
              <w:rPr>
                <w:rFonts w:ascii="Calibri" w:eastAsia="Calibri" w:hAnsi="Calibri" w:cs="Calibri"/>
                <w:sz w:val="22"/>
                <w:szCs w:val="22"/>
                <w:lang w:val="en-GB"/>
              </w:rPr>
            </w:pPr>
          </w:p>
        </w:tc>
      </w:tr>
      <w:tr w:rsidR="0022527A" w:rsidRPr="0022527A" w14:paraId="310411F4" w14:textId="764D789D" w:rsidTr="0022527A">
        <w:tc>
          <w:tcPr>
            <w:tcW w:w="774" w:type="dxa"/>
          </w:tcPr>
          <w:p w14:paraId="53353779"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362E807D"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sz w:val="22"/>
                <w:szCs w:val="22"/>
                <w:lang w:val="en-GB"/>
              </w:rPr>
              <w:t>log of events.</w:t>
            </w:r>
          </w:p>
        </w:tc>
        <w:tc>
          <w:tcPr>
            <w:tcW w:w="2949" w:type="dxa"/>
          </w:tcPr>
          <w:p w14:paraId="15190923" w14:textId="77777777" w:rsidR="0022527A" w:rsidRPr="0022527A" w:rsidRDefault="0022527A" w:rsidP="0022527A">
            <w:pPr>
              <w:spacing w:after="160" w:line="259" w:lineRule="auto"/>
              <w:rPr>
                <w:rFonts w:ascii="Calibri" w:eastAsia="Calibri" w:hAnsi="Calibri" w:cs="Calibri"/>
                <w:sz w:val="22"/>
                <w:szCs w:val="22"/>
                <w:lang w:val="en-GB"/>
              </w:rPr>
            </w:pPr>
          </w:p>
        </w:tc>
      </w:tr>
      <w:tr w:rsidR="0022527A" w:rsidRPr="0022527A" w14:paraId="6D9163B6" w14:textId="7C803EFB" w:rsidTr="0022527A">
        <w:tc>
          <w:tcPr>
            <w:tcW w:w="774" w:type="dxa"/>
          </w:tcPr>
          <w:p w14:paraId="04318F9E"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rPr>
              <w:t>3.7.3</w:t>
            </w:r>
          </w:p>
        </w:tc>
        <w:tc>
          <w:tcPr>
            <w:tcW w:w="6167" w:type="dxa"/>
          </w:tcPr>
          <w:p w14:paraId="6E7DDCED"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color w:val="000000"/>
                <w:sz w:val="22"/>
                <w:szCs w:val="22"/>
                <w:lang w:val="en-GB"/>
              </w:rPr>
              <w:t>The transmitters, receivers, transceivers (and others if applicable) shall be suitable to connect to the RCMS via LAN.</w:t>
            </w:r>
          </w:p>
        </w:tc>
        <w:tc>
          <w:tcPr>
            <w:tcW w:w="2949" w:type="dxa"/>
          </w:tcPr>
          <w:p w14:paraId="5EFD1705" w14:textId="77777777" w:rsidR="0022527A" w:rsidRPr="0022527A" w:rsidRDefault="0022527A" w:rsidP="0022527A">
            <w:pPr>
              <w:spacing w:after="160" w:line="259" w:lineRule="auto"/>
              <w:rPr>
                <w:rFonts w:ascii="Calibri" w:eastAsia="Calibri" w:hAnsi="Calibri" w:cs="Calibri"/>
                <w:color w:val="000000"/>
                <w:sz w:val="22"/>
                <w:szCs w:val="22"/>
                <w:lang w:val="en-GB"/>
              </w:rPr>
            </w:pPr>
          </w:p>
        </w:tc>
      </w:tr>
      <w:tr w:rsidR="0022527A" w:rsidRPr="0022527A" w14:paraId="18683C89" w14:textId="2E691420" w:rsidTr="0022527A">
        <w:tc>
          <w:tcPr>
            <w:tcW w:w="774" w:type="dxa"/>
          </w:tcPr>
          <w:p w14:paraId="7DAB2171"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rPr>
              <w:t>3.7.4</w:t>
            </w:r>
          </w:p>
        </w:tc>
        <w:tc>
          <w:tcPr>
            <w:tcW w:w="6167" w:type="dxa"/>
          </w:tcPr>
          <w:p w14:paraId="096C3CE1"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color w:val="000000"/>
                <w:sz w:val="22"/>
                <w:szCs w:val="22"/>
                <w:lang w:val="en-GB"/>
              </w:rPr>
              <w:t>If the equipment has the ability, the following equipment events shall be recorded:</w:t>
            </w:r>
          </w:p>
        </w:tc>
        <w:tc>
          <w:tcPr>
            <w:tcW w:w="2949" w:type="dxa"/>
          </w:tcPr>
          <w:p w14:paraId="1035EC64" w14:textId="77777777" w:rsidR="0022527A" w:rsidRPr="0022527A" w:rsidRDefault="0022527A" w:rsidP="0022527A">
            <w:pPr>
              <w:spacing w:after="160" w:line="259" w:lineRule="auto"/>
              <w:rPr>
                <w:rFonts w:ascii="Calibri" w:eastAsia="Calibri" w:hAnsi="Calibri" w:cs="Calibri"/>
                <w:color w:val="000000"/>
                <w:sz w:val="22"/>
                <w:szCs w:val="22"/>
                <w:lang w:val="en-GB"/>
              </w:rPr>
            </w:pPr>
          </w:p>
        </w:tc>
      </w:tr>
      <w:tr w:rsidR="0022527A" w:rsidRPr="0022527A" w14:paraId="7C9C3ECC" w14:textId="7FBA66DB" w:rsidTr="0022527A">
        <w:tc>
          <w:tcPr>
            <w:tcW w:w="774" w:type="dxa"/>
          </w:tcPr>
          <w:p w14:paraId="71E72178"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3BD88612"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sz w:val="22"/>
                <w:szCs w:val="22"/>
                <w:lang w:val="en-GB"/>
              </w:rPr>
              <w:t>power-on, power-off or reboot,</w:t>
            </w:r>
          </w:p>
        </w:tc>
        <w:tc>
          <w:tcPr>
            <w:tcW w:w="2949" w:type="dxa"/>
          </w:tcPr>
          <w:p w14:paraId="2D08D80B" w14:textId="77777777" w:rsidR="0022527A" w:rsidRPr="0022527A" w:rsidRDefault="0022527A" w:rsidP="0022527A">
            <w:pPr>
              <w:spacing w:after="160" w:line="259" w:lineRule="auto"/>
              <w:rPr>
                <w:rFonts w:ascii="Calibri" w:eastAsia="Calibri" w:hAnsi="Calibri" w:cs="Calibri"/>
                <w:sz w:val="22"/>
                <w:szCs w:val="22"/>
                <w:lang w:val="en-GB"/>
              </w:rPr>
            </w:pPr>
          </w:p>
        </w:tc>
      </w:tr>
      <w:tr w:rsidR="0022527A" w:rsidRPr="0022527A" w14:paraId="41550B8D" w14:textId="4754FAD5" w:rsidTr="0022527A">
        <w:tc>
          <w:tcPr>
            <w:tcW w:w="774" w:type="dxa"/>
          </w:tcPr>
          <w:p w14:paraId="11220548"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3F628354"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sz w:val="22"/>
                <w:szCs w:val="22"/>
                <w:lang w:val="en-GB"/>
              </w:rPr>
              <w:t>user and administrator authentication events,</w:t>
            </w:r>
          </w:p>
        </w:tc>
        <w:tc>
          <w:tcPr>
            <w:tcW w:w="2949" w:type="dxa"/>
          </w:tcPr>
          <w:p w14:paraId="2227993E" w14:textId="77777777" w:rsidR="0022527A" w:rsidRPr="0022527A" w:rsidRDefault="0022527A" w:rsidP="0022527A">
            <w:pPr>
              <w:spacing w:after="160" w:line="259" w:lineRule="auto"/>
              <w:rPr>
                <w:rFonts w:ascii="Calibri" w:eastAsia="Calibri" w:hAnsi="Calibri" w:cs="Calibri"/>
                <w:sz w:val="22"/>
                <w:szCs w:val="22"/>
                <w:lang w:val="en-GB"/>
              </w:rPr>
            </w:pPr>
          </w:p>
        </w:tc>
      </w:tr>
      <w:tr w:rsidR="0022527A" w:rsidRPr="0022527A" w14:paraId="40C6E987" w14:textId="642EAD86" w:rsidTr="0022527A">
        <w:tc>
          <w:tcPr>
            <w:tcW w:w="774" w:type="dxa"/>
          </w:tcPr>
          <w:p w14:paraId="76A8F87C"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174803CF"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sz w:val="22"/>
                <w:szCs w:val="22"/>
                <w:lang w:val="en-GB"/>
              </w:rPr>
              <w:t>creation of user and administrator accounts, changes in access to the equipment,</w:t>
            </w:r>
          </w:p>
        </w:tc>
        <w:tc>
          <w:tcPr>
            <w:tcW w:w="2949" w:type="dxa"/>
          </w:tcPr>
          <w:p w14:paraId="6DC3CAE3" w14:textId="77777777" w:rsidR="0022527A" w:rsidRPr="0022527A" w:rsidRDefault="0022527A" w:rsidP="0022527A">
            <w:pPr>
              <w:spacing w:after="160" w:line="259" w:lineRule="auto"/>
              <w:rPr>
                <w:rFonts w:ascii="Calibri" w:eastAsia="Calibri" w:hAnsi="Calibri" w:cs="Calibri"/>
                <w:sz w:val="22"/>
                <w:szCs w:val="22"/>
                <w:lang w:val="en-GB"/>
              </w:rPr>
            </w:pPr>
          </w:p>
        </w:tc>
      </w:tr>
      <w:tr w:rsidR="0022527A" w:rsidRPr="0022527A" w14:paraId="7314B43D" w14:textId="0B4B652C" w:rsidTr="0022527A">
        <w:tc>
          <w:tcPr>
            <w:tcW w:w="774" w:type="dxa"/>
          </w:tcPr>
          <w:p w14:paraId="29F9A4E7"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25BD87EF"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sz w:val="22"/>
                <w:szCs w:val="22"/>
                <w:lang w:val="en-GB"/>
              </w:rPr>
              <w:t>actions performed by administrators,</w:t>
            </w:r>
          </w:p>
        </w:tc>
        <w:tc>
          <w:tcPr>
            <w:tcW w:w="2949" w:type="dxa"/>
          </w:tcPr>
          <w:p w14:paraId="66750274" w14:textId="77777777" w:rsidR="0022527A" w:rsidRPr="0022527A" w:rsidRDefault="0022527A" w:rsidP="0022527A">
            <w:pPr>
              <w:spacing w:after="160" w:line="259" w:lineRule="auto"/>
              <w:rPr>
                <w:rFonts w:ascii="Calibri" w:eastAsia="Calibri" w:hAnsi="Calibri" w:cs="Calibri"/>
                <w:sz w:val="22"/>
                <w:szCs w:val="22"/>
                <w:lang w:val="en-GB"/>
              </w:rPr>
            </w:pPr>
          </w:p>
        </w:tc>
      </w:tr>
      <w:tr w:rsidR="0022527A" w:rsidRPr="0022527A" w14:paraId="53ED523D" w14:textId="31EC0232" w:rsidTr="0022527A">
        <w:tc>
          <w:tcPr>
            <w:tcW w:w="774" w:type="dxa"/>
          </w:tcPr>
          <w:p w14:paraId="7C536EE2"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37F88404"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sz w:val="22"/>
                <w:szCs w:val="22"/>
                <w:lang w:val="en-GB"/>
              </w:rPr>
              <w:t>enabling, disabling the log collection function,</w:t>
            </w:r>
          </w:p>
        </w:tc>
        <w:tc>
          <w:tcPr>
            <w:tcW w:w="2949" w:type="dxa"/>
          </w:tcPr>
          <w:p w14:paraId="461CFAC6" w14:textId="77777777" w:rsidR="0022527A" w:rsidRPr="0022527A" w:rsidRDefault="0022527A" w:rsidP="0022527A">
            <w:pPr>
              <w:spacing w:after="160" w:line="259" w:lineRule="auto"/>
              <w:rPr>
                <w:rFonts w:ascii="Calibri" w:eastAsia="Calibri" w:hAnsi="Calibri" w:cs="Calibri"/>
                <w:sz w:val="22"/>
                <w:szCs w:val="22"/>
                <w:lang w:val="en-GB"/>
              </w:rPr>
            </w:pPr>
          </w:p>
        </w:tc>
      </w:tr>
      <w:tr w:rsidR="0022527A" w:rsidRPr="0022527A" w14:paraId="7A086950" w14:textId="60CD6A20" w:rsidTr="0022527A">
        <w:tc>
          <w:tcPr>
            <w:tcW w:w="774" w:type="dxa"/>
          </w:tcPr>
          <w:p w14:paraId="5278BE42"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7A8FCF16"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sz w:val="22"/>
                <w:szCs w:val="22"/>
                <w:lang w:val="en-GB"/>
              </w:rPr>
              <w:t>time and date changes,</w:t>
            </w:r>
          </w:p>
        </w:tc>
        <w:tc>
          <w:tcPr>
            <w:tcW w:w="2949" w:type="dxa"/>
          </w:tcPr>
          <w:p w14:paraId="436D328E" w14:textId="77777777" w:rsidR="0022527A" w:rsidRPr="0022527A" w:rsidRDefault="0022527A" w:rsidP="0022527A">
            <w:pPr>
              <w:spacing w:after="160" w:line="259" w:lineRule="auto"/>
              <w:rPr>
                <w:rFonts w:ascii="Calibri" w:eastAsia="Calibri" w:hAnsi="Calibri" w:cs="Calibri"/>
                <w:sz w:val="22"/>
                <w:szCs w:val="22"/>
                <w:lang w:val="en-GB"/>
              </w:rPr>
            </w:pPr>
          </w:p>
        </w:tc>
      </w:tr>
      <w:tr w:rsidR="0022527A" w:rsidRPr="0022527A" w14:paraId="3DCE56DE" w14:textId="4F393EC3" w:rsidTr="0022527A">
        <w:tc>
          <w:tcPr>
            <w:tcW w:w="774" w:type="dxa"/>
          </w:tcPr>
          <w:p w14:paraId="2FBD18AD"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352A9622"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sz w:val="22"/>
                <w:szCs w:val="22"/>
                <w:lang w:val="en-GB"/>
              </w:rPr>
              <w:t>enabling and disabling security systems (antivirus, intrusion detection),</w:t>
            </w:r>
          </w:p>
        </w:tc>
        <w:tc>
          <w:tcPr>
            <w:tcW w:w="2949" w:type="dxa"/>
          </w:tcPr>
          <w:p w14:paraId="62299C20" w14:textId="77777777" w:rsidR="0022527A" w:rsidRPr="0022527A" w:rsidRDefault="0022527A" w:rsidP="0022527A">
            <w:pPr>
              <w:spacing w:after="160" w:line="259" w:lineRule="auto"/>
              <w:rPr>
                <w:rFonts w:ascii="Calibri" w:eastAsia="Calibri" w:hAnsi="Calibri" w:cs="Calibri"/>
                <w:sz w:val="22"/>
                <w:szCs w:val="22"/>
                <w:lang w:val="en-GB"/>
              </w:rPr>
            </w:pPr>
          </w:p>
        </w:tc>
      </w:tr>
      <w:tr w:rsidR="0022527A" w:rsidRPr="0022527A" w14:paraId="1B4542FC" w14:textId="715756EE" w:rsidTr="0022527A">
        <w:tc>
          <w:tcPr>
            <w:tcW w:w="774" w:type="dxa"/>
          </w:tcPr>
          <w:p w14:paraId="2FE74530"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3C7CD006"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sz w:val="22"/>
                <w:szCs w:val="22"/>
                <w:lang w:val="en-GB"/>
              </w:rPr>
              <w:t>events of ongoing processes or services,</w:t>
            </w:r>
          </w:p>
        </w:tc>
        <w:tc>
          <w:tcPr>
            <w:tcW w:w="2949" w:type="dxa"/>
          </w:tcPr>
          <w:p w14:paraId="3EAEEA76" w14:textId="77777777" w:rsidR="0022527A" w:rsidRPr="0022527A" w:rsidRDefault="0022527A" w:rsidP="0022527A">
            <w:pPr>
              <w:spacing w:after="160" w:line="259" w:lineRule="auto"/>
              <w:rPr>
                <w:rFonts w:ascii="Calibri" w:eastAsia="Calibri" w:hAnsi="Calibri" w:cs="Calibri"/>
                <w:sz w:val="22"/>
                <w:szCs w:val="22"/>
                <w:lang w:val="en-GB"/>
              </w:rPr>
            </w:pPr>
          </w:p>
        </w:tc>
      </w:tr>
      <w:tr w:rsidR="0022527A" w:rsidRPr="0022527A" w14:paraId="40EA4393" w14:textId="57659066" w:rsidTr="0022527A">
        <w:tc>
          <w:tcPr>
            <w:tcW w:w="774" w:type="dxa"/>
          </w:tcPr>
          <w:p w14:paraId="4B2777FE"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774C306A"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sz w:val="22"/>
                <w:szCs w:val="22"/>
                <w:lang w:val="en-GB"/>
              </w:rPr>
              <w:t>viewing, deleting, creating or changing log entries,</w:t>
            </w:r>
          </w:p>
        </w:tc>
        <w:tc>
          <w:tcPr>
            <w:tcW w:w="2949" w:type="dxa"/>
          </w:tcPr>
          <w:p w14:paraId="6E618998" w14:textId="77777777" w:rsidR="0022527A" w:rsidRPr="0022527A" w:rsidRDefault="0022527A" w:rsidP="0022527A">
            <w:pPr>
              <w:spacing w:after="160" w:line="259" w:lineRule="auto"/>
              <w:rPr>
                <w:rFonts w:ascii="Calibri" w:eastAsia="Calibri" w:hAnsi="Calibri" w:cs="Calibri"/>
                <w:sz w:val="22"/>
                <w:szCs w:val="22"/>
                <w:lang w:val="en-GB"/>
              </w:rPr>
            </w:pPr>
          </w:p>
        </w:tc>
      </w:tr>
      <w:tr w:rsidR="0022527A" w:rsidRPr="0022527A" w14:paraId="710B6EF2" w14:textId="2EE885AE" w:rsidTr="0022527A">
        <w:tc>
          <w:tcPr>
            <w:tcW w:w="774" w:type="dxa"/>
          </w:tcPr>
          <w:p w14:paraId="762F3BFC"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33702A16"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sz w:val="22"/>
                <w:szCs w:val="22"/>
                <w:lang w:val="en-GB"/>
              </w:rPr>
              <w:t>date and exact time of the event,</w:t>
            </w:r>
          </w:p>
        </w:tc>
        <w:tc>
          <w:tcPr>
            <w:tcW w:w="2949" w:type="dxa"/>
          </w:tcPr>
          <w:p w14:paraId="295D289F" w14:textId="77777777" w:rsidR="0022527A" w:rsidRPr="0022527A" w:rsidRDefault="0022527A" w:rsidP="0022527A">
            <w:pPr>
              <w:spacing w:after="160" w:line="259" w:lineRule="auto"/>
              <w:rPr>
                <w:rFonts w:ascii="Calibri" w:eastAsia="Calibri" w:hAnsi="Calibri" w:cs="Calibri"/>
                <w:sz w:val="22"/>
                <w:szCs w:val="22"/>
                <w:lang w:val="en-GB"/>
              </w:rPr>
            </w:pPr>
          </w:p>
        </w:tc>
      </w:tr>
      <w:tr w:rsidR="0022527A" w:rsidRPr="0022527A" w14:paraId="42811C8A" w14:textId="75EC2F61" w:rsidTr="0022527A">
        <w:tc>
          <w:tcPr>
            <w:tcW w:w="774" w:type="dxa"/>
          </w:tcPr>
          <w:p w14:paraId="5EAC3BC3"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3E684DE5"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sz w:val="22"/>
                <w:szCs w:val="22"/>
                <w:lang w:val="en-GB"/>
              </w:rPr>
              <w:t>type of event (information, error, security message, system message, warning or other),</w:t>
            </w:r>
          </w:p>
        </w:tc>
        <w:tc>
          <w:tcPr>
            <w:tcW w:w="2949" w:type="dxa"/>
          </w:tcPr>
          <w:p w14:paraId="00E2915B" w14:textId="77777777" w:rsidR="0022527A" w:rsidRPr="0022527A" w:rsidRDefault="0022527A" w:rsidP="0022527A">
            <w:pPr>
              <w:spacing w:after="160" w:line="259" w:lineRule="auto"/>
              <w:rPr>
                <w:rFonts w:ascii="Calibri" w:eastAsia="Calibri" w:hAnsi="Calibri" w:cs="Calibri"/>
                <w:sz w:val="22"/>
                <w:szCs w:val="22"/>
                <w:lang w:val="en-GB"/>
              </w:rPr>
            </w:pPr>
          </w:p>
        </w:tc>
      </w:tr>
      <w:tr w:rsidR="0022527A" w:rsidRPr="0022527A" w14:paraId="0F70B034" w14:textId="0EEEFFF1" w:rsidTr="0022527A">
        <w:tc>
          <w:tcPr>
            <w:tcW w:w="774" w:type="dxa"/>
          </w:tcPr>
          <w:p w14:paraId="6E30A582"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4FA1DB8E"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sz w:val="22"/>
                <w:szCs w:val="22"/>
                <w:lang w:val="en-GB"/>
              </w:rPr>
              <w:t>identification data of the user and administrator and the device related to the event,</w:t>
            </w:r>
          </w:p>
        </w:tc>
        <w:tc>
          <w:tcPr>
            <w:tcW w:w="2949" w:type="dxa"/>
          </w:tcPr>
          <w:p w14:paraId="01DD76A8" w14:textId="77777777" w:rsidR="0022527A" w:rsidRPr="0022527A" w:rsidRDefault="0022527A" w:rsidP="0022527A">
            <w:pPr>
              <w:spacing w:after="160" w:line="259" w:lineRule="auto"/>
              <w:rPr>
                <w:rFonts w:ascii="Calibri" w:eastAsia="Calibri" w:hAnsi="Calibri" w:cs="Calibri"/>
                <w:sz w:val="22"/>
                <w:szCs w:val="22"/>
                <w:lang w:val="en-GB"/>
              </w:rPr>
            </w:pPr>
          </w:p>
        </w:tc>
      </w:tr>
      <w:tr w:rsidR="0022527A" w:rsidRPr="0022527A" w14:paraId="7A936C51" w14:textId="281DA931" w:rsidTr="0022527A">
        <w:tc>
          <w:tcPr>
            <w:tcW w:w="774" w:type="dxa"/>
          </w:tcPr>
          <w:p w14:paraId="712477A8"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2927E546"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sz w:val="22"/>
                <w:szCs w:val="22"/>
                <w:lang w:val="en-GB"/>
              </w:rPr>
              <w:t>description of the event.</w:t>
            </w:r>
          </w:p>
        </w:tc>
        <w:tc>
          <w:tcPr>
            <w:tcW w:w="2949" w:type="dxa"/>
          </w:tcPr>
          <w:p w14:paraId="14F087B2" w14:textId="77777777" w:rsidR="0022527A" w:rsidRPr="0022527A" w:rsidRDefault="0022527A" w:rsidP="0022527A">
            <w:pPr>
              <w:spacing w:after="160" w:line="259" w:lineRule="auto"/>
              <w:rPr>
                <w:rFonts w:ascii="Calibri" w:eastAsia="Calibri" w:hAnsi="Calibri" w:cs="Calibri"/>
                <w:sz w:val="22"/>
                <w:szCs w:val="22"/>
                <w:lang w:val="en-GB"/>
              </w:rPr>
            </w:pPr>
          </w:p>
        </w:tc>
      </w:tr>
      <w:tr w:rsidR="0022527A" w:rsidRPr="0022527A" w14:paraId="77A6EF48" w14:textId="6A92840D" w:rsidTr="0022527A">
        <w:tc>
          <w:tcPr>
            <w:tcW w:w="774" w:type="dxa"/>
          </w:tcPr>
          <w:p w14:paraId="04AF60FB"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rPr>
              <w:t>3.7.5</w:t>
            </w:r>
          </w:p>
        </w:tc>
        <w:tc>
          <w:tcPr>
            <w:tcW w:w="6167" w:type="dxa"/>
          </w:tcPr>
          <w:p w14:paraId="3C35D130"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color w:val="000000"/>
                <w:sz w:val="22"/>
                <w:szCs w:val="22"/>
                <w:lang w:val="en-GB"/>
              </w:rPr>
              <w:t>Recorded equipment events shall be stored for a minimum of 90 calendar days.</w:t>
            </w:r>
          </w:p>
        </w:tc>
        <w:tc>
          <w:tcPr>
            <w:tcW w:w="2949" w:type="dxa"/>
          </w:tcPr>
          <w:p w14:paraId="11E0DAC1" w14:textId="77777777" w:rsidR="0022527A" w:rsidRPr="0022527A" w:rsidRDefault="0022527A" w:rsidP="0022527A">
            <w:pPr>
              <w:spacing w:after="160" w:line="259" w:lineRule="auto"/>
              <w:rPr>
                <w:rFonts w:ascii="Calibri" w:eastAsia="Calibri" w:hAnsi="Calibri" w:cs="Calibri"/>
                <w:color w:val="000000"/>
                <w:sz w:val="22"/>
                <w:szCs w:val="22"/>
                <w:lang w:val="en-GB"/>
              </w:rPr>
            </w:pPr>
          </w:p>
        </w:tc>
      </w:tr>
      <w:tr w:rsidR="0022527A" w:rsidRPr="0022527A" w14:paraId="13117151" w14:textId="7A34C8D2" w:rsidTr="0022527A">
        <w:tc>
          <w:tcPr>
            <w:tcW w:w="774" w:type="dxa"/>
          </w:tcPr>
          <w:p w14:paraId="5A369CFC"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rPr>
              <w:t>3.7.6</w:t>
            </w:r>
          </w:p>
        </w:tc>
        <w:tc>
          <w:tcPr>
            <w:tcW w:w="6167" w:type="dxa"/>
          </w:tcPr>
          <w:p w14:paraId="092CB466"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color w:val="000000"/>
                <w:sz w:val="22"/>
                <w:szCs w:val="22"/>
                <w:lang w:val="en-GB"/>
              </w:rPr>
              <w:t>Copies of equipment event records shall be protected from damage, loss, unauthorized alteration or destruction.</w:t>
            </w:r>
          </w:p>
        </w:tc>
        <w:tc>
          <w:tcPr>
            <w:tcW w:w="2949" w:type="dxa"/>
          </w:tcPr>
          <w:p w14:paraId="56090EA8" w14:textId="77777777" w:rsidR="0022527A" w:rsidRPr="0022527A" w:rsidRDefault="0022527A" w:rsidP="0022527A">
            <w:pPr>
              <w:spacing w:after="160" w:line="259" w:lineRule="auto"/>
              <w:rPr>
                <w:rFonts w:ascii="Calibri" w:eastAsia="Calibri" w:hAnsi="Calibri" w:cs="Calibri"/>
                <w:color w:val="000000"/>
                <w:sz w:val="22"/>
                <w:szCs w:val="22"/>
                <w:lang w:val="en-GB"/>
              </w:rPr>
            </w:pPr>
          </w:p>
        </w:tc>
      </w:tr>
      <w:tr w:rsidR="0022527A" w:rsidRPr="0022527A" w14:paraId="11174863" w14:textId="3484324D" w:rsidTr="0022527A">
        <w:tc>
          <w:tcPr>
            <w:tcW w:w="774" w:type="dxa"/>
          </w:tcPr>
          <w:p w14:paraId="1F34F61D"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rPr>
              <w:t>3.7.7</w:t>
            </w:r>
          </w:p>
        </w:tc>
        <w:tc>
          <w:tcPr>
            <w:tcW w:w="6167" w:type="dxa"/>
          </w:tcPr>
          <w:p w14:paraId="1BCC8BAE"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color w:val="000000"/>
                <w:sz w:val="22"/>
                <w:szCs w:val="22"/>
                <w:lang w:val="en-GB"/>
              </w:rPr>
              <w:t>The equipment shall allow event records to be transferred to the Security Information and Event Management (SIEM) system used by the Buyer.</w:t>
            </w:r>
          </w:p>
        </w:tc>
        <w:tc>
          <w:tcPr>
            <w:tcW w:w="2949" w:type="dxa"/>
          </w:tcPr>
          <w:p w14:paraId="4E8A83B2" w14:textId="77777777" w:rsidR="0022527A" w:rsidRPr="0022527A" w:rsidRDefault="0022527A" w:rsidP="0022527A">
            <w:pPr>
              <w:spacing w:after="160" w:line="259" w:lineRule="auto"/>
              <w:rPr>
                <w:rFonts w:ascii="Calibri" w:eastAsia="Calibri" w:hAnsi="Calibri" w:cs="Calibri"/>
                <w:color w:val="000000"/>
                <w:sz w:val="22"/>
                <w:szCs w:val="22"/>
                <w:lang w:val="en-GB"/>
              </w:rPr>
            </w:pPr>
          </w:p>
        </w:tc>
      </w:tr>
      <w:tr w:rsidR="0022527A" w:rsidRPr="0022527A" w14:paraId="6DFC4CAB" w14:textId="32EB27B2" w:rsidTr="0022527A">
        <w:tc>
          <w:tcPr>
            <w:tcW w:w="774" w:type="dxa"/>
          </w:tcPr>
          <w:p w14:paraId="4540BDF4"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rPr>
              <w:t>3.7.8</w:t>
            </w:r>
          </w:p>
        </w:tc>
        <w:tc>
          <w:tcPr>
            <w:tcW w:w="6167" w:type="dxa"/>
          </w:tcPr>
          <w:p w14:paraId="00DE5F57"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color w:val="000000"/>
                <w:sz w:val="22"/>
                <w:szCs w:val="22"/>
                <w:lang w:val="en-GB"/>
              </w:rPr>
              <w:t>The time on all devices shall be synchronized using NTP or another reliable source.</w:t>
            </w:r>
          </w:p>
        </w:tc>
        <w:tc>
          <w:tcPr>
            <w:tcW w:w="2949" w:type="dxa"/>
          </w:tcPr>
          <w:p w14:paraId="025E9DF3" w14:textId="77777777" w:rsidR="0022527A" w:rsidRPr="0022527A" w:rsidRDefault="0022527A" w:rsidP="0022527A">
            <w:pPr>
              <w:spacing w:after="160" w:line="259" w:lineRule="auto"/>
              <w:rPr>
                <w:rFonts w:ascii="Calibri" w:eastAsia="Calibri" w:hAnsi="Calibri" w:cs="Calibri"/>
                <w:color w:val="000000"/>
                <w:sz w:val="22"/>
                <w:szCs w:val="22"/>
                <w:lang w:val="en-GB"/>
              </w:rPr>
            </w:pPr>
          </w:p>
        </w:tc>
      </w:tr>
      <w:tr w:rsidR="0022527A" w:rsidRPr="0022527A" w14:paraId="1E1632FF" w14:textId="02DE354B" w:rsidTr="0022527A">
        <w:tc>
          <w:tcPr>
            <w:tcW w:w="774" w:type="dxa"/>
          </w:tcPr>
          <w:p w14:paraId="03162194" w14:textId="77777777" w:rsidR="0022527A" w:rsidRPr="0022527A" w:rsidRDefault="0022527A" w:rsidP="0022527A">
            <w:pPr>
              <w:spacing w:after="160" w:line="259" w:lineRule="auto"/>
              <w:rPr>
                <w:rFonts w:ascii="Calibri" w:eastAsia="Calibri" w:hAnsi="Calibri"/>
                <w:sz w:val="22"/>
                <w:szCs w:val="22"/>
              </w:rPr>
            </w:pPr>
            <w:r w:rsidRPr="0022527A">
              <w:rPr>
                <w:rFonts w:ascii="Calibri" w:eastAsia="Calibri" w:hAnsi="Calibri"/>
                <w:sz w:val="22"/>
                <w:szCs w:val="22"/>
              </w:rPr>
              <w:t>10</w:t>
            </w:r>
          </w:p>
        </w:tc>
        <w:tc>
          <w:tcPr>
            <w:tcW w:w="6167" w:type="dxa"/>
          </w:tcPr>
          <w:p w14:paraId="0749322A" w14:textId="77777777" w:rsidR="0022527A" w:rsidRPr="0022527A" w:rsidRDefault="0022527A" w:rsidP="004B44C1">
            <w:pPr>
              <w:spacing w:after="160" w:line="259" w:lineRule="auto"/>
              <w:jc w:val="both"/>
              <w:rPr>
                <w:rFonts w:ascii="Calibri" w:eastAsia="Calibri" w:hAnsi="Calibri" w:cs="Calibri"/>
                <w:color w:val="000000"/>
                <w:sz w:val="22"/>
                <w:szCs w:val="22"/>
                <w:lang w:val="en-GB"/>
              </w:rPr>
            </w:pPr>
            <w:r w:rsidRPr="0022527A">
              <w:rPr>
                <w:rFonts w:ascii="Calibri" w:eastAsia="Calibri" w:hAnsi="Calibri" w:cs="Calibri"/>
                <w:color w:val="000000"/>
                <w:sz w:val="22"/>
                <w:szCs w:val="22"/>
                <w:lang w:val="en-GB"/>
              </w:rPr>
              <w:t>Requirement for Compliance</w:t>
            </w:r>
          </w:p>
        </w:tc>
        <w:tc>
          <w:tcPr>
            <w:tcW w:w="2949" w:type="dxa"/>
          </w:tcPr>
          <w:p w14:paraId="21AF32B3" w14:textId="77777777" w:rsidR="0022527A" w:rsidRPr="0022527A" w:rsidRDefault="0022527A" w:rsidP="0022527A">
            <w:pPr>
              <w:spacing w:after="160" w:line="259" w:lineRule="auto"/>
              <w:rPr>
                <w:rFonts w:ascii="Calibri" w:eastAsia="Calibri" w:hAnsi="Calibri" w:cs="Calibri"/>
                <w:color w:val="000000"/>
                <w:sz w:val="22"/>
                <w:szCs w:val="22"/>
                <w:lang w:val="en-GB"/>
              </w:rPr>
            </w:pPr>
          </w:p>
        </w:tc>
      </w:tr>
      <w:tr w:rsidR="0022527A" w:rsidRPr="0022527A" w14:paraId="589B92D0" w14:textId="5938CD32" w:rsidTr="0022527A">
        <w:tc>
          <w:tcPr>
            <w:tcW w:w="774" w:type="dxa"/>
          </w:tcPr>
          <w:p w14:paraId="54AF2643"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10.1</w:t>
            </w:r>
          </w:p>
        </w:tc>
        <w:tc>
          <w:tcPr>
            <w:tcW w:w="6167" w:type="dxa"/>
          </w:tcPr>
          <w:p w14:paraId="01E8BCB1" w14:textId="77777777" w:rsidR="0022527A" w:rsidRPr="0022527A" w:rsidRDefault="0022527A" w:rsidP="004B44C1">
            <w:pPr>
              <w:widowControl w:val="0"/>
              <w:autoSpaceDE w:val="0"/>
              <w:autoSpaceDN w:val="0"/>
              <w:adjustRightInd w:val="0"/>
              <w:spacing w:after="160" w:line="259" w:lineRule="auto"/>
              <w:ind w:right="-20"/>
              <w:jc w:val="both"/>
              <w:rPr>
                <w:rFonts w:ascii="Calibri" w:eastAsia="Calibri" w:hAnsi="Calibri" w:cs="Calibri"/>
                <w:color w:val="000000"/>
                <w:sz w:val="22"/>
                <w:szCs w:val="22"/>
                <w:lang w:val="en-GB"/>
              </w:rPr>
            </w:pPr>
            <w:r w:rsidRPr="0022527A">
              <w:rPr>
                <w:rFonts w:ascii="Calibri" w:eastAsia="Calibri" w:hAnsi="Calibri" w:cs="Hermes-Thin"/>
                <w:sz w:val="22"/>
                <w:szCs w:val="22"/>
                <w:lang w:val="en-GB"/>
              </w:rPr>
              <w:t xml:space="preserve">The Supplier shall submit to the Buyer, together with the </w:t>
            </w:r>
            <w:r w:rsidRPr="0022527A">
              <w:rPr>
                <w:rFonts w:ascii="Calibri" w:eastAsia="Calibri" w:hAnsi="Calibri" w:cs="Calibri"/>
                <w:color w:val="000000"/>
                <w:sz w:val="22"/>
                <w:szCs w:val="22"/>
                <w:lang w:val="en-GB"/>
              </w:rPr>
              <w:t>offer, the statement of compliance for an unlimited duration in accordance with Implementing Regulation (EU) 2023/1769, which confirms that the radio equipment complies with the detailed specifications in accordance with Article 76(3) of Regulation (EU) 2018/1139.</w:t>
            </w:r>
          </w:p>
        </w:tc>
        <w:tc>
          <w:tcPr>
            <w:tcW w:w="2949" w:type="dxa"/>
          </w:tcPr>
          <w:p w14:paraId="7324D6FF" w14:textId="77777777" w:rsidR="0022527A" w:rsidRPr="0022527A" w:rsidRDefault="0022527A" w:rsidP="0022527A">
            <w:pPr>
              <w:widowControl w:val="0"/>
              <w:autoSpaceDE w:val="0"/>
              <w:autoSpaceDN w:val="0"/>
              <w:adjustRightInd w:val="0"/>
              <w:spacing w:after="160" w:line="259" w:lineRule="auto"/>
              <w:ind w:right="-20"/>
              <w:jc w:val="both"/>
              <w:rPr>
                <w:rFonts w:ascii="Calibri" w:eastAsia="Calibri" w:hAnsi="Calibri" w:cs="Hermes-Thin"/>
                <w:sz w:val="22"/>
                <w:szCs w:val="22"/>
                <w:lang w:val="en-GB"/>
              </w:rPr>
            </w:pPr>
          </w:p>
        </w:tc>
      </w:tr>
      <w:tr w:rsidR="0022527A" w:rsidRPr="0022527A" w14:paraId="0E42F5CE" w14:textId="6758DAB0" w:rsidTr="0022527A">
        <w:tc>
          <w:tcPr>
            <w:tcW w:w="774" w:type="dxa"/>
          </w:tcPr>
          <w:p w14:paraId="635C1E76"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w:t>
            </w:r>
          </w:p>
        </w:tc>
        <w:tc>
          <w:tcPr>
            <w:tcW w:w="6167" w:type="dxa"/>
          </w:tcPr>
          <w:p w14:paraId="6A104C10" w14:textId="77777777" w:rsidR="0022527A" w:rsidRPr="0022527A" w:rsidRDefault="0022527A" w:rsidP="004B44C1">
            <w:pPr>
              <w:widowControl w:val="0"/>
              <w:autoSpaceDE w:val="0"/>
              <w:autoSpaceDN w:val="0"/>
              <w:adjustRightInd w:val="0"/>
              <w:spacing w:after="160" w:line="259" w:lineRule="auto"/>
              <w:ind w:right="-20"/>
              <w:jc w:val="both"/>
              <w:rPr>
                <w:rFonts w:ascii="Calibri" w:eastAsia="Calibri" w:hAnsi="Calibri"/>
                <w:sz w:val="22"/>
                <w:szCs w:val="22"/>
              </w:rPr>
            </w:pPr>
            <w:r w:rsidRPr="0022527A">
              <w:rPr>
                <w:rFonts w:ascii="Calibri" w:eastAsia="Calibri" w:hAnsi="Calibri" w:cs="Calibri"/>
                <w:sz w:val="22"/>
                <w:szCs w:val="22"/>
                <w:lang w:val="en-GB"/>
              </w:rPr>
              <w:t>Security requirements</w:t>
            </w:r>
          </w:p>
        </w:tc>
        <w:tc>
          <w:tcPr>
            <w:tcW w:w="2949" w:type="dxa"/>
          </w:tcPr>
          <w:p w14:paraId="56CA7B10" w14:textId="77777777" w:rsidR="0022527A" w:rsidRPr="0022527A" w:rsidRDefault="0022527A" w:rsidP="0022527A">
            <w:pPr>
              <w:widowControl w:val="0"/>
              <w:autoSpaceDE w:val="0"/>
              <w:autoSpaceDN w:val="0"/>
              <w:adjustRightInd w:val="0"/>
              <w:spacing w:after="160" w:line="259" w:lineRule="auto"/>
              <w:ind w:right="-20"/>
              <w:jc w:val="both"/>
              <w:rPr>
                <w:rFonts w:ascii="Calibri" w:eastAsia="Calibri" w:hAnsi="Calibri" w:cs="Calibri"/>
                <w:sz w:val="22"/>
                <w:szCs w:val="22"/>
                <w:lang w:val="en-GB"/>
              </w:rPr>
            </w:pPr>
          </w:p>
        </w:tc>
      </w:tr>
      <w:tr w:rsidR="0022527A" w:rsidRPr="0022527A" w14:paraId="24EF6ED2" w14:textId="30DFE895" w:rsidTr="0022527A">
        <w:tc>
          <w:tcPr>
            <w:tcW w:w="774" w:type="dxa"/>
          </w:tcPr>
          <w:p w14:paraId="39DC9A35"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11.1</w:t>
            </w:r>
          </w:p>
        </w:tc>
        <w:tc>
          <w:tcPr>
            <w:tcW w:w="6167" w:type="dxa"/>
          </w:tcPr>
          <w:p w14:paraId="36C454A1"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The Supplier shall comply with the requirements set out in:</w:t>
            </w:r>
          </w:p>
        </w:tc>
        <w:tc>
          <w:tcPr>
            <w:tcW w:w="2949" w:type="dxa"/>
          </w:tcPr>
          <w:p w14:paraId="18EA78D1"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1C2017E5" w14:textId="7629B7D9" w:rsidTr="0022527A">
        <w:tc>
          <w:tcPr>
            <w:tcW w:w="774" w:type="dxa"/>
          </w:tcPr>
          <w:p w14:paraId="107B28F6"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11.1.1</w:t>
            </w:r>
          </w:p>
        </w:tc>
        <w:tc>
          <w:tcPr>
            <w:tcW w:w="6167" w:type="dxa"/>
          </w:tcPr>
          <w:p w14:paraId="0E137946"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Directive (EU) 2022/2555 of the European Parliament and of the Council of 14 December 2022 concerning measures for a high common level of cybersecurity across the Union, amending Regulation (EU) No 910/2014 and Directive (EU) 2018/1972 and repealing Directive (EU) 2016/1148 (NIS 2 Directive) (if applicable).</w:t>
            </w:r>
          </w:p>
        </w:tc>
        <w:tc>
          <w:tcPr>
            <w:tcW w:w="2949" w:type="dxa"/>
          </w:tcPr>
          <w:p w14:paraId="397EFC70"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1F56471B" w14:textId="57A73139" w:rsidTr="0022527A">
        <w:tc>
          <w:tcPr>
            <w:tcW w:w="774" w:type="dxa"/>
          </w:tcPr>
          <w:p w14:paraId="16417F24"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11.1.2</w:t>
            </w:r>
          </w:p>
        </w:tc>
        <w:tc>
          <w:tcPr>
            <w:tcW w:w="6167" w:type="dxa"/>
          </w:tcPr>
          <w:p w14:paraId="35E4A337"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Commission Delegated Regulation (EU) 2022/1645 of 14 July 2022 laying down rules for the application of Regulation (EU) 2018/1139 of the European Parliament and of the Council, as regards requirements for the management of information security risks with a potential impact on aviation safety for organisations covered by Commission Regulations (EU) No 748/2012 and (EU) No 139/2014 and amending Commission Regulations (EU) No 748/2012 and (EU) No 139/2014.</w:t>
            </w:r>
          </w:p>
        </w:tc>
        <w:tc>
          <w:tcPr>
            <w:tcW w:w="2949" w:type="dxa"/>
          </w:tcPr>
          <w:p w14:paraId="44183E0F"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380A7F23" w14:textId="7111A3EE" w:rsidTr="0022527A">
        <w:tc>
          <w:tcPr>
            <w:tcW w:w="774" w:type="dxa"/>
          </w:tcPr>
          <w:p w14:paraId="4BF28D48"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11.2</w:t>
            </w:r>
          </w:p>
        </w:tc>
        <w:tc>
          <w:tcPr>
            <w:tcW w:w="6167" w:type="dxa"/>
          </w:tcPr>
          <w:p w14:paraId="5BD290D1"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Before installing or upgrading the equipment, a vulnerability assessment shall be performed using automated scanners or manual testing. If vulnerabilities are found, their criticality shall be assessed. The test results (report) shall be submitted to the Buyer. Only after the vulnerabilities have been eliminated, the equipment can be used in operation.</w:t>
            </w:r>
          </w:p>
        </w:tc>
        <w:tc>
          <w:tcPr>
            <w:tcW w:w="2949" w:type="dxa"/>
          </w:tcPr>
          <w:p w14:paraId="4CCAE389"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7D751151" w14:textId="1E87E533" w:rsidTr="0022527A">
        <w:tc>
          <w:tcPr>
            <w:tcW w:w="774" w:type="dxa"/>
          </w:tcPr>
          <w:p w14:paraId="05BC3A0F"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11.3</w:t>
            </w:r>
          </w:p>
        </w:tc>
        <w:tc>
          <w:tcPr>
            <w:tcW w:w="6167" w:type="dxa"/>
          </w:tcPr>
          <w:p w14:paraId="6608DF8D"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Firmware updates from the manufacturer shall be installed if errors are found.</w:t>
            </w:r>
          </w:p>
        </w:tc>
        <w:tc>
          <w:tcPr>
            <w:tcW w:w="2949" w:type="dxa"/>
          </w:tcPr>
          <w:p w14:paraId="5E70949E"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7ECEC97B" w14:textId="200248FE" w:rsidTr="0022527A">
        <w:tc>
          <w:tcPr>
            <w:tcW w:w="774" w:type="dxa"/>
          </w:tcPr>
          <w:p w14:paraId="0F263C40"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11.4</w:t>
            </w:r>
          </w:p>
        </w:tc>
        <w:tc>
          <w:tcPr>
            <w:tcW w:w="6167" w:type="dxa"/>
          </w:tcPr>
          <w:p w14:paraId="26C215E5"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The equipment shall allow backups of configuration or other data to be created and saved to a portable medium.</w:t>
            </w:r>
          </w:p>
        </w:tc>
        <w:tc>
          <w:tcPr>
            <w:tcW w:w="2949" w:type="dxa"/>
          </w:tcPr>
          <w:p w14:paraId="12B6F8B7"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3EE37EAF" w14:textId="1070400D" w:rsidTr="0022527A">
        <w:tc>
          <w:tcPr>
            <w:tcW w:w="774" w:type="dxa"/>
          </w:tcPr>
          <w:p w14:paraId="5E1464F9"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11.5</w:t>
            </w:r>
          </w:p>
        </w:tc>
        <w:tc>
          <w:tcPr>
            <w:tcW w:w="6167" w:type="dxa"/>
          </w:tcPr>
          <w:p w14:paraId="7A12D0DC"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Backups shall be verifiable to ensure that they are working and that the integrity of the recorded information is maintained.</w:t>
            </w:r>
          </w:p>
        </w:tc>
        <w:tc>
          <w:tcPr>
            <w:tcW w:w="2949" w:type="dxa"/>
          </w:tcPr>
          <w:p w14:paraId="3D55F5B6"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57FDA088" w14:textId="25C0096E" w:rsidTr="0022527A">
        <w:tc>
          <w:tcPr>
            <w:tcW w:w="774" w:type="dxa"/>
          </w:tcPr>
          <w:p w14:paraId="387FD5AB"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11.6</w:t>
            </w:r>
          </w:p>
        </w:tc>
        <w:tc>
          <w:tcPr>
            <w:tcW w:w="6167" w:type="dxa"/>
          </w:tcPr>
          <w:p w14:paraId="540ED491"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The Supplier shall ensure that the equipment does not contain any hidden features that weaken security, including malicious software, unauthorized access or other security breaches.</w:t>
            </w:r>
          </w:p>
        </w:tc>
        <w:tc>
          <w:tcPr>
            <w:tcW w:w="2949" w:type="dxa"/>
          </w:tcPr>
          <w:p w14:paraId="53369149"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7674F2F1" w14:textId="6F706C91" w:rsidTr="0022527A">
        <w:tc>
          <w:tcPr>
            <w:tcW w:w="774" w:type="dxa"/>
          </w:tcPr>
          <w:p w14:paraId="380463CA"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11.7</w:t>
            </w:r>
          </w:p>
        </w:tc>
        <w:tc>
          <w:tcPr>
            <w:tcW w:w="6167" w:type="dxa"/>
          </w:tcPr>
          <w:p w14:paraId="72F9DBDF"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The Supplier shall offer a solution to protect the equipment from viruses and malware.</w:t>
            </w:r>
          </w:p>
        </w:tc>
        <w:tc>
          <w:tcPr>
            <w:tcW w:w="2949" w:type="dxa"/>
          </w:tcPr>
          <w:p w14:paraId="4701E8B7"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62D105F9" w14:textId="2F49A001" w:rsidTr="0022527A">
        <w:tc>
          <w:tcPr>
            <w:tcW w:w="774" w:type="dxa"/>
          </w:tcPr>
          <w:p w14:paraId="7F990E58"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11.8</w:t>
            </w:r>
          </w:p>
        </w:tc>
        <w:tc>
          <w:tcPr>
            <w:tcW w:w="6167" w:type="dxa"/>
          </w:tcPr>
          <w:p w14:paraId="75EB66BB"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There shall be an option to update the firmware to ensure the latest protection against security threats.</w:t>
            </w:r>
          </w:p>
        </w:tc>
        <w:tc>
          <w:tcPr>
            <w:tcW w:w="2949" w:type="dxa"/>
          </w:tcPr>
          <w:p w14:paraId="368C12F1"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6BD973EF" w14:textId="36BF7374" w:rsidTr="0022527A">
        <w:tc>
          <w:tcPr>
            <w:tcW w:w="774" w:type="dxa"/>
          </w:tcPr>
          <w:p w14:paraId="07DF0CFC"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11.9</w:t>
            </w:r>
          </w:p>
        </w:tc>
        <w:tc>
          <w:tcPr>
            <w:tcW w:w="6167" w:type="dxa"/>
          </w:tcPr>
          <w:p w14:paraId="460C95BE"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Access control requirements:</w:t>
            </w:r>
          </w:p>
        </w:tc>
        <w:tc>
          <w:tcPr>
            <w:tcW w:w="2949" w:type="dxa"/>
          </w:tcPr>
          <w:p w14:paraId="69BD030D"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41811262" w14:textId="132B08BB" w:rsidTr="0022527A">
        <w:tc>
          <w:tcPr>
            <w:tcW w:w="774" w:type="dxa"/>
          </w:tcPr>
          <w:p w14:paraId="104196D5"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326756FE"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administrator functions shall be performed using a separate dedicated account, which cannot be used to perform daily user functions,</w:t>
            </w:r>
          </w:p>
        </w:tc>
        <w:tc>
          <w:tcPr>
            <w:tcW w:w="2949" w:type="dxa"/>
          </w:tcPr>
          <w:p w14:paraId="74FA9CD6"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59D5C05D" w14:textId="4D5FB2B4" w:rsidTr="0022527A">
        <w:tc>
          <w:tcPr>
            <w:tcW w:w="774" w:type="dxa"/>
          </w:tcPr>
          <w:p w14:paraId="0FAB17B7"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347DD15E"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users cannot be granted administrator rights,</w:t>
            </w:r>
          </w:p>
        </w:tc>
        <w:tc>
          <w:tcPr>
            <w:tcW w:w="2949" w:type="dxa"/>
          </w:tcPr>
          <w:p w14:paraId="6B57920F"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75F90529" w14:textId="198B2E28" w:rsidTr="0022527A">
        <w:tc>
          <w:tcPr>
            <w:tcW w:w="774" w:type="dxa"/>
          </w:tcPr>
          <w:p w14:paraId="784198FB"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40A78729"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each user shall be uniquely identifiable,</w:t>
            </w:r>
          </w:p>
        </w:tc>
        <w:tc>
          <w:tcPr>
            <w:tcW w:w="2949" w:type="dxa"/>
          </w:tcPr>
          <w:p w14:paraId="0B766CCE"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3305DD83" w14:textId="5938DE1F" w:rsidTr="0022527A">
        <w:tc>
          <w:tcPr>
            <w:tcW w:w="774" w:type="dxa"/>
          </w:tcPr>
          <w:p w14:paraId="6D47EADB"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406D0FD9"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the user and the administrator shall confirm their identity with a password and an additional means of identification (multi-factor authentication),</w:t>
            </w:r>
          </w:p>
        </w:tc>
        <w:tc>
          <w:tcPr>
            <w:tcW w:w="2949" w:type="dxa"/>
          </w:tcPr>
          <w:p w14:paraId="75AE2972"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6235B36A" w14:textId="3578E09E" w:rsidTr="0022527A">
        <w:tc>
          <w:tcPr>
            <w:tcW w:w="774" w:type="dxa"/>
          </w:tcPr>
          <w:p w14:paraId="030FB0BA"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4AF63400"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unnecessary or unused accounts shall be blocked immediately, but not later than within the deadline set by the cybersecurity entity and deleted after the expiration of the period for storing log records (not less than 90 calendar days),</w:t>
            </w:r>
          </w:p>
        </w:tc>
        <w:tc>
          <w:tcPr>
            <w:tcW w:w="2949" w:type="dxa"/>
          </w:tcPr>
          <w:p w14:paraId="794DDDF1"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509022F0" w14:textId="3B4870DE" w:rsidTr="0022527A">
        <w:tc>
          <w:tcPr>
            <w:tcW w:w="774" w:type="dxa"/>
          </w:tcPr>
          <w:p w14:paraId="4130C8BE"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058B6AE2"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upon completion of work or when leaving the workplace, networks and information systems shall be disconnected, and a screen saver with a password shall be activated,</w:t>
            </w:r>
          </w:p>
        </w:tc>
        <w:tc>
          <w:tcPr>
            <w:tcW w:w="2949" w:type="dxa"/>
          </w:tcPr>
          <w:p w14:paraId="651EDA79"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49214D2B" w14:textId="6BB04E63" w:rsidTr="0022527A">
        <w:tc>
          <w:tcPr>
            <w:tcW w:w="774" w:type="dxa"/>
          </w:tcPr>
          <w:p w14:paraId="44992BED"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2F61770F"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the password shall consist of uppercase and lowercase letters, numbers and special characters,</w:t>
            </w:r>
          </w:p>
        </w:tc>
        <w:tc>
          <w:tcPr>
            <w:tcW w:w="2949" w:type="dxa"/>
          </w:tcPr>
          <w:p w14:paraId="65BC2486"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6603F90E" w14:textId="7DD20C8E" w:rsidTr="0022527A">
        <w:tc>
          <w:tcPr>
            <w:tcW w:w="774" w:type="dxa"/>
          </w:tcPr>
          <w:p w14:paraId="1D9A58D8"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0559EDC9"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the maximum number of user attempts to log in to the equipment shall be set no more than 5 times in a row, after which the account shall be blocked after logging in to the equipment, which can only be unblocked by authorized persons,</w:t>
            </w:r>
          </w:p>
        </w:tc>
        <w:tc>
          <w:tcPr>
            <w:tcW w:w="2949" w:type="dxa"/>
          </w:tcPr>
          <w:p w14:paraId="7E38A8A8"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445FF03F" w14:textId="5EAB25A6" w:rsidTr="0022527A">
        <w:tc>
          <w:tcPr>
            <w:tcW w:w="774" w:type="dxa"/>
          </w:tcPr>
          <w:p w14:paraId="41768167"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46DDC1C8"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the user password shall consist of at least 10 characters,</w:t>
            </w:r>
          </w:p>
        </w:tc>
        <w:tc>
          <w:tcPr>
            <w:tcW w:w="2949" w:type="dxa"/>
          </w:tcPr>
          <w:p w14:paraId="66D02B71"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65AB5812" w14:textId="5B1F7B98" w:rsidTr="0022527A">
        <w:tc>
          <w:tcPr>
            <w:tcW w:w="774" w:type="dxa"/>
          </w:tcPr>
          <w:p w14:paraId="2F906B84"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19D0431C"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the user password to be changed shall not be allowed to consist of the last 6 passwords,</w:t>
            </w:r>
          </w:p>
        </w:tc>
        <w:tc>
          <w:tcPr>
            <w:tcW w:w="2949" w:type="dxa"/>
          </w:tcPr>
          <w:p w14:paraId="61D5657C"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783E6524" w14:textId="52A33C22" w:rsidTr="0022527A">
        <w:tc>
          <w:tcPr>
            <w:tcW w:w="774" w:type="dxa"/>
          </w:tcPr>
          <w:p w14:paraId="795E8EA4"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15D3C522"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the user shall have the opportunity to change the password at any time,</w:t>
            </w:r>
          </w:p>
        </w:tc>
        <w:tc>
          <w:tcPr>
            <w:tcW w:w="2949" w:type="dxa"/>
          </w:tcPr>
          <w:p w14:paraId="5B46C861"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151B2FA1" w14:textId="45821DE2" w:rsidTr="0022527A">
        <w:tc>
          <w:tcPr>
            <w:tcW w:w="774" w:type="dxa"/>
          </w:tcPr>
          <w:p w14:paraId="0CBB1456"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48C0521E"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the administrator password shall consist of at least 15 characters,</w:t>
            </w:r>
          </w:p>
        </w:tc>
        <w:tc>
          <w:tcPr>
            <w:tcW w:w="2949" w:type="dxa"/>
          </w:tcPr>
          <w:p w14:paraId="2BC14F7A"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00E76E60" w14:textId="3212D622" w:rsidTr="0022527A">
        <w:tc>
          <w:tcPr>
            <w:tcW w:w="774" w:type="dxa"/>
          </w:tcPr>
          <w:p w14:paraId="4EFEF5B9"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0DF4BC45"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when changing the administrator password, it shall not be allowed to use a password from the last 8 passwords.</w:t>
            </w:r>
          </w:p>
        </w:tc>
        <w:tc>
          <w:tcPr>
            <w:tcW w:w="2949" w:type="dxa"/>
          </w:tcPr>
          <w:p w14:paraId="17ADB5E3"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4D6736BB" w14:textId="7E278FA4" w:rsidTr="0022527A">
        <w:tc>
          <w:tcPr>
            <w:tcW w:w="774" w:type="dxa"/>
          </w:tcPr>
          <w:p w14:paraId="4981FB0B"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12</w:t>
            </w:r>
          </w:p>
        </w:tc>
        <w:tc>
          <w:tcPr>
            <w:tcW w:w="6167" w:type="dxa"/>
          </w:tcPr>
          <w:p w14:paraId="07AB3043"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Calibri"/>
                <w:sz w:val="22"/>
                <w:szCs w:val="22"/>
                <w:lang w:val="en-GB"/>
              </w:rPr>
              <w:t>Other requirements:</w:t>
            </w:r>
          </w:p>
        </w:tc>
        <w:tc>
          <w:tcPr>
            <w:tcW w:w="2949" w:type="dxa"/>
          </w:tcPr>
          <w:p w14:paraId="4EBE8009" w14:textId="77777777" w:rsidR="0022527A" w:rsidRPr="0022527A" w:rsidRDefault="0022527A" w:rsidP="0022527A">
            <w:pPr>
              <w:spacing w:after="160" w:line="259" w:lineRule="auto"/>
              <w:rPr>
                <w:rFonts w:ascii="Calibri" w:eastAsia="Calibri" w:hAnsi="Calibri" w:cs="Calibri"/>
                <w:sz w:val="22"/>
                <w:szCs w:val="22"/>
                <w:lang w:val="en-GB"/>
              </w:rPr>
            </w:pPr>
          </w:p>
        </w:tc>
      </w:tr>
      <w:tr w:rsidR="0022527A" w:rsidRPr="0022527A" w14:paraId="2463EA3D" w14:textId="7D42C40A" w:rsidTr="0022527A">
        <w:tc>
          <w:tcPr>
            <w:tcW w:w="774" w:type="dxa"/>
          </w:tcPr>
          <w:p w14:paraId="0BAB8D36"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12.1</w:t>
            </w:r>
          </w:p>
        </w:tc>
        <w:tc>
          <w:tcPr>
            <w:tcW w:w="6167" w:type="dxa"/>
          </w:tcPr>
          <w:p w14:paraId="0CB8B0D1"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The equipment shall be new and unused, and year of manufacture shall not be older than one year.</w:t>
            </w:r>
          </w:p>
        </w:tc>
        <w:tc>
          <w:tcPr>
            <w:tcW w:w="2949" w:type="dxa"/>
          </w:tcPr>
          <w:p w14:paraId="0567AD9F"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3A6EBECF" w14:textId="757C5525" w:rsidTr="0022527A">
        <w:tc>
          <w:tcPr>
            <w:tcW w:w="774" w:type="dxa"/>
          </w:tcPr>
          <w:p w14:paraId="281DF55C"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12.2</w:t>
            </w:r>
          </w:p>
        </w:tc>
        <w:tc>
          <w:tcPr>
            <w:tcW w:w="6167" w:type="dxa"/>
          </w:tcPr>
          <w:p w14:paraId="5053D066"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The equipment shall be fit for its intended use, without hidden defects in the equipment that would prevent the equipment from being used for its intended purpose or that would reduce the usefulness of the equipment.</w:t>
            </w:r>
          </w:p>
        </w:tc>
        <w:tc>
          <w:tcPr>
            <w:tcW w:w="2949" w:type="dxa"/>
          </w:tcPr>
          <w:p w14:paraId="3DDB68F9"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43B44253" w14:textId="2556EE1A" w:rsidTr="0022527A">
        <w:tc>
          <w:tcPr>
            <w:tcW w:w="774" w:type="dxa"/>
          </w:tcPr>
          <w:p w14:paraId="459AD84D"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12.3</w:t>
            </w:r>
          </w:p>
        </w:tc>
        <w:tc>
          <w:tcPr>
            <w:tcW w:w="6167" w:type="dxa"/>
          </w:tcPr>
          <w:p w14:paraId="313E7250"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The equipment and its components and software shall originate from EU or NATO countries. The supplier shall provide a confirmation that it will not rely on manufacturers, equipment and software maintenance or persons located in countries or territories that are considered unreliable according to the laws of the Republic of Lithuania: 1. Russian Federation. 2. Republic of Belarus. 3. Republic of China (except for the province of Taiwan). 4. Crimea, annexed by the Russian Federation. 5. Transnistria territory not controlled by the Government of the Republic of Moldova. 6. Abkhazia and South Ossetia territories not controlled by the Government of Georgia [14.8].</w:t>
            </w:r>
          </w:p>
        </w:tc>
        <w:tc>
          <w:tcPr>
            <w:tcW w:w="2949" w:type="dxa"/>
          </w:tcPr>
          <w:p w14:paraId="12F92687"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22EA384D" w14:textId="7B47BCAA" w:rsidTr="0022527A">
        <w:tc>
          <w:tcPr>
            <w:tcW w:w="774" w:type="dxa"/>
          </w:tcPr>
          <w:p w14:paraId="75614D21"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12.4</w:t>
            </w:r>
          </w:p>
        </w:tc>
        <w:tc>
          <w:tcPr>
            <w:tcW w:w="6167" w:type="dxa"/>
          </w:tcPr>
          <w:p w14:paraId="0C75EBF8"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The supplier shall declare, together with the offer, that the product does not contain prohibited or hazardous components, including any components that are subject to EU restrictions [14.6].</w:t>
            </w:r>
          </w:p>
        </w:tc>
        <w:tc>
          <w:tcPr>
            <w:tcW w:w="2949" w:type="dxa"/>
          </w:tcPr>
          <w:p w14:paraId="0A1DCBBC" w14:textId="77777777" w:rsidR="0022527A" w:rsidRPr="0022527A" w:rsidRDefault="0022527A" w:rsidP="0022527A">
            <w:pPr>
              <w:spacing w:after="160" w:line="259" w:lineRule="auto"/>
              <w:rPr>
                <w:rFonts w:ascii="Calibri" w:eastAsia="Calibri" w:hAnsi="Calibri" w:cs="Hermes-Thin"/>
                <w:sz w:val="22"/>
                <w:szCs w:val="22"/>
                <w:lang w:val="en-GB"/>
              </w:rPr>
            </w:pPr>
          </w:p>
        </w:tc>
      </w:tr>
      <w:tr w:rsidR="0022527A" w:rsidRPr="0022527A" w14:paraId="715E8BDC" w14:textId="341D9615" w:rsidTr="0022527A">
        <w:tc>
          <w:tcPr>
            <w:tcW w:w="774" w:type="dxa"/>
          </w:tcPr>
          <w:p w14:paraId="0E7EA616"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12.5</w:t>
            </w:r>
          </w:p>
        </w:tc>
        <w:tc>
          <w:tcPr>
            <w:tcW w:w="6167" w:type="dxa"/>
          </w:tcPr>
          <w:p w14:paraId="0C6A9EE6" w14:textId="77777777" w:rsidR="0022527A" w:rsidRPr="0022527A" w:rsidRDefault="0022527A" w:rsidP="004B44C1">
            <w:pPr>
              <w:spacing w:after="160" w:line="259" w:lineRule="auto"/>
              <w:jc w:val="both"/>
              <w:rPr>
                <w:rFonts w:ascii="Calibri" w:eastAsia="Calibri" w:hAnsi="Calibri"/>
                <w:sz w:val="22"/>
                <w:szCs w:val="22"/>
              </w:rPr>
            </w:pPr>
            <w:r w:rsidRPr="0022527A">
              <w:rPr>
                <w:rFonts w:ascii="Calibri" w:eastAsia="Calibri" w:hAnsi="Calibri" w:cs="Hermes-Thin"/>
                <w:sz w:val="22"/>
                <w:szCs w:val="22"/>
                <w:lang w:val="en-GB"/>
              </w:rPr>
              <w:t>The Supplier shall declare, together with the offer, the conformity of the equipment with Council Directive 93/68/EEC [14.12] and Directive 2014/30/EU of the European Parliament and of the Council [14.13].</w:t>
            </w:r>
          </w:p>
        </w:tc>
        <w:tc>
          <w:tcPr>
            <w:tcW w:w="2949" w:type="dxa"/>
          </w:tcPr>
          <w:p w14:paraId="6E13729A" w14:textId="77777777" w:rsidR="0022527A" w:rsidRPr="0022527A" w:rsidRDefault="0022527A" w:rsidP="0022527A">
            <w:pPr>
              <w:spacing w:after="160" w:line="259" w:lineRule="auto"/>
              <w:rPr>
                <w:rFonts w:ascii="Calibri" w:eastAsia="Calibri" w:hAnsi="Calibri" w:cs="Hermes-Thin"/>
                <w:sz w:val="22"/>
                <w:szCs w:val="22"/>
                <w:lang w:val="en-GB"/>
              </w:rPr>
            </w:pPr>
          </w:p>
        </w:tc>
      </w:tr>
    </w:tbl>
    <w:p w14:paraId="68F8CBBC" w14:textId="77777777" w:rsidR="00E547F1" w:rsidRDefault="00E547F1" w:rsidP="007239F0">
      <w:pPr>
        <w:tabs>
          <w:tab w:val="left" w:pos="912"/>
        </w:tabs>
        <w:ind w:left="567" w:right="-613"/>
        <w:jc w:val="both"/>
        <w:rPr>
          <w:rFonts w:asciiTheme="minorHAnsi" w:hAnsiTheme="minorHAnsi" w:cstheme="minorHAnsi"/>
          <w:sz w:val="22"/>
          <w:szCs w:val="22"/>
          <w:lang w:val="en-GB"/>
        </w:rPr>
      </w:pPr>
    </w:p>
    <w:p w14:paraId="776A6C50" w14:textId="062B5D45" w:rsidR="003901BD" w:rsidRDefault="003901BD" w:rsidP="007239F0">
      <w:pPr>
        <w:tabs>
          <w:tab w:val="left" w:pos="912"/>
        </w:tabs>
        <w:ind w:left="567" w:right="-613"/>
        <w:jc w:val="both"/>
        <w:rPr>
          <w:rFonts w:asciiTheme="minorHAnsi" w:hAnsiTheme="minorHAnsi" w:cstheme="minorHAnsi"/>
          <w:sz w:val="22"/>
          <w:szCs w:val="22"/>
          <w:lang w:val="en-GB"/>
        </w:rPr>
      </w:pPr>
    </w:p>
    <w:p w14:paraId="3527CDB6" w14:textId="77777777" w:rsidR="00C163D9" w:rsidRDefault="00C163D9" w:rsidP="007239F0">
      <w:pPr>
        <w:tabs>
          <w:tab w:val="left" w:pos="912"/>
        </w:tabs>
        <w:ind w:left="567" w:right="-613"/>
        <w:jc w:val="both"/>
        <w:rPr>
          <w:rFonts w:asciiTheme="minorHAnsi" w:hAnsiTheme="minorHAnsi" w:cstheme="minorHAnsi"/>
          <w:sz w:val="22"/>
          <w:szCs w:val="22"/>
          <w:lang w:val="en-GB"/>
        </w:rPr>
      </w:pPr>
    </w:p>
    <w:p w14:paraId="7F3F9D70" w14:textId="77777777" w:rsidR="00C163D9" w:rsidRDefault="00C163D9" w:rsidP="007239F0">
      <w:pPr>
        <w:tabs>
          <w:tab w:val="left" w:pos="912"/>
        </w:tabs>
        <w:ind w:left="567" w:right="-613"/>
        <w:jc w:val="both"/>
        <w:rPr>
          <w:rFonts w:asciiTheme="minorHAnsi" w:hAnsiTheme="minorHAnsi" w:cstheme="minorHAnsi"/>
          <w:sz w:val="22"/>
          <w:szCs w:val="22"/>
          <w:lang w:val="en-GB"/>
        </w:rPr>
      </w:pPr>
    </w:p>
    <w:p w14:paraId="6549759A" w14:textId="77777777" w:rsidR="00C163D9" w:rsidRDefault="00C163D9" w:rsidP="007239F0">
      <w:pPr>
        <w:tabs>
          <w:tab w:val="left" w:pos="912"/>
        </w:tabs>
        <w:ind w:left="567" w:right="-613"/>
        <w:jc w:val="both"/>
        <w:rPr>
          <w:rFonts w:asciiTheme="minorHAnsi" w:hAnsiTheme="minorHAnsi" w:cstheme="minorHAnsi"/>
          <w:sz w:val="22"/>
          <w:szCs w:val="22"/>
          <w:lang w:val="en-GB"/>
        </w:rPr>
      </w:pPr>
    </w:p>
    <w:p w14:paraId="032791B9" w14:textId="77777777" w:rsidR="0022527A" w:rsidRDefault="0022527A" w:rsidP="007239F0">
      <w:pPr>
        <w:tabs>
          <w:tab w:val="left" w:pos="912"/>
        </w:tabs>
        <w:ind w:left="567" w:right="-613"/>
        <w:jc w:val="both"/>
        <w:rPr>
          <w:rFonts w:asciiTheme="minorHAnsi" w:hAnsiTheme="minorHAnsi" w:cstheme="minorHAnsi"/>
          <w:sz w:val="22"/>
          <w:szCs w:val="22"/>
          <w:lang w:val="en-GB"/>
        </w:rPr>
      </w:pPr>
    </w:p>
    <w:p w14:paraId="58E215E7" w14:textId="77777777" w:rsidR="0022527A" w:rsidRDefault="0022527A" w:rsidP="007239F0">
      <w:pPr>
        <w:tabs>
          <w:tab w:val="left" w:pos="912"/>
        </w:tabs>
        <w:ind w:left="567" w:right="-613"/>
        <w:jc w:val="both"/>
        <w:rPr>
          <w:rFonts w:asciiTheme="minorHAnsi" w:hAnsiTheme="minorHAnsi" w:cstheme="minorHAnsi"/>
          <w:sz w:val="22"/>
          <w:szCs w:val="22"/>
          <w:lang w:val="en-GB"/>
        </w:rPr>
      </w:pPr>
    </w:p>
    <w:p w14:paraId="650CFC89" w14:textId="77777777" w:rsidR="0022527A" w:rsidRDefault="0022527A" w:rsidP="007239F0">
      <w:pPr>
        <w:tabs>
          <w:tab w:val="left" w:pos="912"/>
        </w:tabs>
        <w:ind w:left="567" w:right="-613"/>
        <w:jc w:val="both"/>
        <w:rPr>
          <w:rFonts w:asciiTheme="minorHAnsi" w:hAnsiTheme="minorHAnsi" w:cstheme="minorHAnsi"/>
          <w:sz w:val="22"/>
          <w:szCs w:val="22"/>
          <w:lang w:val="en-GB"/>
        </w:rPr>
      </w:pPr>
    </w:p>
    <w:p w14:paraId="5DB436A6" w14:textId="77777777" w:rsidR="0022527A" w:rsidRDefault="0022527A" w:rsidP="007239F0">
      <w:pPr>
        <w:tabs>
          <w:tab w:val="left" w:pos="912"/>
        </w:tabs>
        <w:ind w:left="567" w:right="-613"/>
        <w:jc w:val="both"/>
        <w:rPr>
          <w:rFonts w:asciiTheme="minorHAnsi" w:hAnsiTheme="minorHAnsi" w:cstheme="minorHAnsi"/>
          <w:sz w:val="22"/>
          <w:szCs w:val="22"/>
          <w:lang w:val="en-GB"/>
        </w:rPr>
      </w:pPr>
    </w:p>
    <w:p w14:paraId="7E59E016" w14:textId="77777777" w:rsidR="0022527A" w:rsidRDefault="0022527A" w:rsidP="007239F0">
      <w:pPr>
        <w:tabs>
          <w:tab w:val="left" w:pos="912"/>
        </w:tabs>
        <w:ind w:left="567" w:right="-613"/>
        <w:jc w:val="both"/>
        <w:rPr>
          <w:rFonts w:asciiTheme="minorHAnsi" w:hAnsiTheme="minorHAnsi" w:cstheme="minorHAnsi"/>
          <w:sz w:val="22"/>
          <w:szCs w:val="22"/>
          <w:lang w:val="en-GB"/>
        </w:rPr>
      </w:pPr>
    </w:p>
    <w:p w14:paraId="4C10B679" w14:textId="77777777" w:rsidR="004B44C1" w:rsidRDefault="004B44C1" w:rsidP="007239F0">
      <w:pPr>
        <w:tabs>
          <w:tab w:val="left" w:pos="912"/>
        </w:tabs>
        <w:ind w:left="567" w:right="-613"/>
        <w:jc w:val="both"/>
        <w:rPr>
          <w:rFonts w:asciiTheme="minorHAnsi" w:hAnsiTheme="minorHAnsi" w:cstheme="minorHAnsi"/>
          <w:sz w:val="22"/>
          <w:szCs w:val="22"/>
          <w:lang w:val="en-GB"/>
        </w:rPr>
      </w:pPr>
    </w:p>
    <w:p w14:paraId="66C708D1" w14:textId="77777777" w:rsidR="004B44C1" w:rsidRDefault="004B44C1" w:rsidP="007239F0">
      <w:pPr>
        <w:tabs>
          <w:tab w:val="left" w:pos="912"/>
        </w:tabs>
        <w:ind w:left="567" w:right="-613"/>
        <w:jc w:val="both"/>
        <w:rPr>
          <w:rFonts w:asciiTheme="minorHAnsi" w:hAnsiTheme="minorHAnsi" w:cstheme="minorHAnsi"/>
          <w:sz w:val="22"/>
          <w:szCs w:val="22"/>
          <w:lang w:val="en-GB"/>
        </w:rPr>
      </w:pPr>
    </w:p>
    <w:p w14:paraId="1A6BB42F" w14:textId="77777777" w:rsidR="003901BD" w:rsidRPr="00625B92" w:rsidRDefault="003901BD" w:rsidP="003901BD">
      <w:pPr>
        <w:ind w:right="-613"/>
        <w:jc w:val="center"/>
        <w:rPr>
          <w:rFonts w:asciiTheme="minorHAnsi" w:hAnsiTheme="minorHAnsi"/>
          <w:b/>
          <w:bCs/>
          <w:sz w:val="22"/>
          <w:szCs w:val="22"/>
        </w:rPr>
      </w:pPr>
      <w:r>
        <w:rPr>
          <w:rFonts w:asciiTheme="minorHAnsi" w:hAnsiTheme="minorHAnsi"/>
          <w:b/>
          <w:bCs/>
          <w:sz w:val="22"/>
          <w:szCs w:val="22"/>
        </w:rPr>
        <w:t xml:space="preserve">KVIETIMAS Į IŠANKSTINĘ </w:t>
      </w:r>
      <w:r w:rsidRPr="00625B92">
        <w:rPr>
          <w:rFonts w:asciiTheme="minorHAnsi" w:hAnsiTheme="minorHAnsi"/>
          <w:b/>
          <w:bCs/>
          <w:sz w:val="22"/>
          <w:szCs w:val="22"/>
        </w:rPr>
        <w:t>RINKOS KONSULTACIJĄ</w:t>
      </w:r>
    </w:p>
    <w:p w14:paraId="30EC33EF" w14:textId="77777777" w:rsidR="003901BD" w:rsidRPr="00625B92" w:rsidRDefault="003901BD" w:rsidP="003901BD">
      <w:pPr>
        <w:ind w:right="-613"/>
        <w:jc w:val="center"/>
        <w:rPr>
          <w:rFonts w:asciiTheme="minorHAnsi" w:hAnsiTheme="minorHAnsi"/>
          <w:b/>
          <w:bCs/>
          <w:sz w:val="22"/>
          <w:szCs w:val="22"/>
        </w:rPr>
      </w:pPr>
    </w:p>
    <w:p w14:paraId="335B0024" w14:textId="306304AF" w:rsidR="00F149E7" w:rsidRDefault="00646092" w:rsidP="00BE256A">
      <w:pPr>
        <w:ind w:right="-613"/>
        <w:jc w:val="center"/>
        <w:rPr>
          <w:rFonts w:asciiTheme="minorHAnsi" w:hAnsiTheme="minorHAnsi"/>
          <w:b/>
          <w:bCs/>
          <w:sz w:val="22"/>
          <w:szCs w:val="22"/>
        </w:rPr>
      </w:pPr>
      <w:r w:rsidRPr="00646092">
        <w:rPr>
          <w:rFonts w:asciiTheme="minorHAnsi" w:hAnsiTheme="minorHAnsi"/>
          <w:b/>
          <w:bCs/>
          <w:sz w:val="22"/>
          <w:szCs w:val="22"/>
        </w:rPr>
        <w:t>RADIJO RYŠIO ĮRENGINIAI VILNIAUS RSVC IR ASVC</w:t>
      </w:r>
    </w:p>
    <w:p w14:paraId="26A45EF7" w14:textId="77777777" w:rsidR="00646092" w:rsidRPr="00BE256A" w:rsidRDefault="00646092" w:rsidP="00BE256A">
      <w:pPr>
        <w:ind w:right="-613"/>
        <w:jc w:val="center"/>
        <w:rPr>
          <w:rFonts w:asciiTheme="minorHAnsi" w:hAnsiTheme="minorHAnsi"/>
          <w:b/>
          <w:bCs/>
          <w:sz w:val="22"/>
          <w:szCs w:val="22"/>
        </w:rPr>
      </w:pPr>
    </w:p>
    <w:p w14:paraId="5927BF78" w14:textId="30B3DA14" w:rsidR="003901BD" w:rsidRPr="00BE256A" w:rsidRDefault="00BE256A" w:rsidP="00BE256A">
      <w:pPr>
        <w:tabs>
          <w:tab w:val="left" w:pos="851"/>
        </w:tabs>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bCs/>
          <w:sz w:val="22"/>
          <w:szCs w:val="22"/>
        </w:rPr>
        <w:t xml:space="preserve">1. </w:t>
      </w:r>
      <w:r w:rsidR="003901BD" w:rsidRPr="00BE256A">
        <w:rPr>
          <w:rFonts w:asciiTheme="minorHAnsi" w:hAnsiTheme="minorHAnsi" w:cstheme="minorHAnsi"/>
          <w:bCs/>
          <w:sz w:val="22"/>
          <w:szCs w:val="22"/>
        </w:rPr>
        <w:t xml:space="preserve">Akcinė bendrovė ,,Oro navigacija“ planuoja </w:t>
      </w:r>
      <w:r w:rsidR="003901BD" w:rsidRPr="003443F4">
        <w:rPr>
          <w:rFonts w:asciiTheme="minorHAnsi" w:hAnsiTheme="minorHAnsi" w:cstheme="minorHAnsi"/>
          <w:sz w:val="22"/>
          <w:szCs w:val="22"/>
        </w:rPr>
        <w:t>įsigyti</w:t>
      </w:r>
      <w:r w:rsidR="003901BD" w:rsidRPr="00BE256A">
        <w:rPr>
          <w:rFonts w:asciiTheme="minorHAnsi" w:hAnsiTheme="minorHAnsi" w:cstheme="minorHAnsi"/>
          <w:b/>
          <w:bCs/>
          <w:sz w:val="22"/>
          <w:szCs w:val="22"/>
        </w:rPr>
        <w:t xml:space="preserve"> </w:t>
      </w:r>
      <w:r w:rsidR="00646092" w:rsidRPr="00646092">
        <w:rPr>
          <w:rFonts w:asciiTheme="minorHAnsi" w:hAnsiTheme="minorHAnsi" w:cstheme="minorHAnsi"/>
          <w:sz w:val="22"/>
          <w:szCs w:val="22"/>
        </w:rPr>
        <w:t>radijo ryšio įrenginius Vilniaus RSVC IR ASVC</w:t>
      </w:r>
      <w:r w:rsidR="003901BD" w:rsidRPr="00BE256A">
        <w:rPr>
          <w:rFonts w:asciiTheme="minorHAnsi" w:hAnsiTheme="minorHAnsi" w:cstheme="minorHAnsi"/>
          <w:sz w:val="22"/>
          <w:szCs w:val="22"/>
        </w:rPr>
        <w:t xml:space="preserve">. </w:t>
      </w:r>
    </w:p>
    <w:p w14:paraId="64E94C49" w14:textId="71A74CBE" w:rsidR="003901BD" w:rsidRPr="00BE256A" w:rsidRDefault="00BE256A" w:rsidP="00BE256A">
      <w:pPr>
        <w:tabs>
          <w:tab w:val="left" w:pos="851"/>
        </w:tabs>
        <w:autoSpaceDE w:val="0"/>
        <w:autoSpaceDN w:val="0"/>
        <w:adjustRightInd w:val="0"/>
        <w:ind w:firstLine="567"/>
        <w:jc w:val="both"/>
        <w:rPr>
          <w:rFonts w:asciiTheme="minorHAnsi" w:hAnsiTheme="minorHAnsi" w:cstheme="minorHAnsi"/>
          <w:bCs/>
          <w:sz w:val="22"/>
          <w:szCs w:val="22"/>
        </w:rPr>
      </w:pPr>
      <w:r>
        <w:rPr>
          <w:rFonts w:asciiTheme="minorHAnsi" w:hAnsiTheme="minorHAnsi" w:cstheme="minorHAnsi"/>
          <w:bCs/>
          <w:sz w:val="22"/>
          <w:szCs w:val="22"/>
        </w:rPr>
        <w:t xml:space="preserve">2. </w:t>
      </w:r>
      <w:r w:rsidR="003901BD" w:rsidRPr="00BE256A">
        <w:rPr>
          <w:rFonts w:asciiTheme="minorHAnsi" w:hAnsiTheme="minorHAnsi" w:cstheme="minorHAnsi"/>
          <w:bCs/>
          <w:sz w:val="22"/>
          <w:szCs w:val="22"/>
        </w:rPr>
        <w:t>Kviečiame tiekėjus susipažinti su planuojamo įsigyti objekto reikalavimais (</w:t>
      </w:r>
      <w:r w:rsidR="00B265F2">
        <w:rPr>
          <w:rFonts w:asciiTheme="minorHAnsi" w:hAnsiTheme="minorHAnsi" w:cstheme="minorHAnsi"/>
          <w:bCs/>
          <w:sz w:val="22"/>
          <w:szCs w:val="22"/>
        </w:rPr>
        <w:t xml:space="preserve">1 </w:t>
      </w:r>
      <w:r w:rsidR="003901BD" w:rsidRPr="00BE256A">
        <w:rPr>
          <w:rFonts w:asciiTheme="minorHAnsi" w:hAnsiTheme="minorHAnsi" w:cstheme="minorHAnsi"/>
          <w:bCs/>
          <w:sz w:val="22"/>
          <w:szCs w:val="22"/>
        </w:rPr>
        <w:t xml:space="preserve">Priedas) ir dalyvauti  išankstinėje rinkos konsultacijoje – atsakyti į žemiau pateiktus klausimus. </w:t>
      </w:r>
    </w:p>
    <w:p w14:paraId="0B03F9FA" w14:textId="0F261041" w:rsidR="003901BD" w:rsidRPr="00E97089" w:rsidRDefault="003901BD" w:rsidP="008B7091">
      <w:pPr>
        <w:pStyle w:val="Default"/>
        <w:numPr>
          <w:ilvl w:val="0"/>
          <w:numId w:val="11"/>
        </w:numPr>
        <w:tabs>
          <w:tab w:val="left" w:pos="851"/>
        </w:tabs>
        <w:ind w:left="0" w:firstLine="567"/>
        <w:jc w:val="both"/>
        <w:rPr>
          <w:rFonts w:asciiTheme="minorHAnsi" w:hAnsiTheme="minorHAnsi" w:cstheme="minorHAnsi"/>
          <w:sz w:val="22"/>
          <w:szCs w:val="22"/>
        </w:rPr>
      </w:pPr>
      <w:r w:rsidRPr="00E97089">
        <w:rPr>
          <w:rFonts w:asciiTheme="minorHAnsi" w:hAnsiTheme="minorHAnsi" w:cstheme="minorHAnsi"/>
          <w:sz w:val="22"/>
          <w:szCs w:val="22"/>
        </w:rPr>
        <w:t xml:space="preserve">Tai </w:t>
      </w:r>
      <w:proofErr w:type="spellStart"/>
      <w:r w:rsidRPr="00E97089">
        <w:rPr>
          <w:rFonts w:asciiTheme="minorHAnsi" w:hAnsiTheme="minorHAnsi" w:cstheme="minorHAnsi"/>
          <w:sz w:val="22"/>
          <w:szCs w:val="22"/>
        </w:rPr>
        <w:t>nėra</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skelbimas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apie</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pirkimą</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ar</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išankstinis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skelbimas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apie</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pirkimą</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šiuo</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pranešimu</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Tiekėjai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nėra</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kviečiami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varžytis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dėl</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Pirkimo</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sutarties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ar</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teikti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pasiūlymų</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Šios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rinkos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konsultacijos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tikslas</w:t>
      </w:r>
      <w:proofErr w:type="spellEnd"/>
      <w:r w:rsidRPr="00E97089">
        <w:rPr>
          <w:rFonts w:asciiTheme="minorHAnsi" w:hAnsiTheme="minorHAnsi" w:cstheme="minorHAnsi"/>
          <w:sz w:val="22"/>
          <w:szCs w:val="22"/>
        </w:rPr>
        <w:t xml:space="preserve"> – </w:t>
      </w:r>
      <w:proofErr w:type="spellStart"/>
      <w:r w:rsidRPr="00E97089">
        <w:rPr>
          <w:rFonts w:asciiTheme="minorHAnsi" w:hAnsiTheme="minorHAnsi" w:cstheme="minorHAnsi"/>
          <w:sz w:val="22"/>
          <w:szCs w:val="22"/>
        </w:rPr>
        <w:t>išsiaiškinti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įvairius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su</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pirkimo</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objektu</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susijusius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klausimus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tinkamai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pasiruošti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pirkimui</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ir</w:t>
      </w:r>
      <w:proofErr w:type="spellEnd"/>
      <w:r w:rsidRPr="00E97089">
        <w:rPr>
          <w:rFonts w:asciiTheme="minorHAnsi" w:hAnsiTheme="minorHAnsi" w:cstheme="minorHAnsi"/>
          <w:sz w:val="22"/>
          <w:szCs w:val="22"/>
        </w:rPr>
        <w:t xml:space="preserve"> jo </w:t>
      </w:r>
      <w:proofErr w:type="spellStart"/>
      <w:r w:rsidRPr="00E97089">
        <w:rPr>
          <w:rFonts w:asciiTheme="minorHAnsi" w:hAnsiTheme="minorHAnsi" w:cstheme="minorHAnsi"/>
          <w:sz w:val="22"/>
          <w:szCs w:val="22"/>
        </w:rPr>
        <w:t>strategijos</w:t>
      </w:r>
      <w:proofErr w:type="spellEnd"/>
      <w:r w:rsidRPr="00E97089">
        <w:rPr>
          <w:rFonts w:asciiTheme="minorHAnsi" w:hAnsiTheme="minorHAnsi" w:cstheme="minorHAnsi"/>
          <w:sz w:val="22"/>
          <w:szCs w:val="22"/>
        </w:rPr>
        <w:t xml:space="preserve"> </w:t>
      </w:r>
      <w:proofErr w:type="spellStart"/>
      <w:r w:rsidRPr="00E97089">
        <w:rPr>
          <w:rFonts w:asciiTheme="minorHAnsi" w:hAnsiTheme="minorHAnsi" w:cstheme="minorHAnsi"/>
          <w:sz w:val="22"/>
          <w:szCs w:val="22"/>
        </w:rPr>
        <w:t>parinkimui</w:t>
      </w:r>
      <w:proofErr w:type="spellEnd"/>
      <w:r w:rsidRPr="00E97089">
        <w:rPr>
          <w:rFonts w:asciiTheme="minorHAnsi" w:hAnsiTheme="minorHAnsi" w:cstheme="minorHAnsi"/>
          <w:sz w:val="22"/>
          <w:szCs w:val="22"/>
        </w:rPr>
        <w:t>.</w:t>
      </w:r>
    </w:p>
    <w:p w14:paraId="4B361022" w14:textId="4358E82E" w:rsidR="003901BD" w:rsidRPr="003443F4" w:rsidRDefault="003901BD" w:rsidP="008B7091">
      <w:pPr>
        <w:pStyle w:val="ListParagraph"/>
        <w:numPr>
          <w:ilvl w:val="0"/>
          <w:numId w:val="11"/>
        </w:numPr>
        <w:tabs>
          <w:tab w:val="left" w:pos="851"/>
        </w:tabs>
        <w:ind w:left="0" w:firstLine="567"/>
        <w:jc w:val="both"/>
        <w:rPr>
          <w:rFonts w:asciiTheme="minorHAnsi" w:hAnsiTheme="minorHAnsi" w:cstheme="minorHAnsi"/>
          <w:bCs/>
          <w:sz w:val="22"/>
          <w:szCs w:val="22"/>
        </w:rPr>
      </w:pPr>
      <w:r w:rsidRPr="003443F4">
        <w:rPr>
          <w:rFonts w:asciiTheme="minorHAnsi" w:hAnsiTheme="minorHAnsi" w:cstheme="minorHAnsi"/>
          <w:sz w:val="22"/>
          <w:szCs w:val="22"/>
        </w:rPr>
        <w:t>Konsultacijos bus vykdomos CVP IS priemonėmis.</w:t>
      </w:r>
      <w:r w:rsidR="00FF6181">
        <w:rPr>
          <w:rFonts w:asciiTheme="minorHAnsi" w:hAnsiTheme="minorHAnsi" w:cstheme="minorHAnsi"/>
          <w:sz w:val="22"/>
          <w:szCs w:val="22"/>
        </w:rPr>
        <w:t xml:space="preserve"> Prašome teikti atsakymus per CVP IS.</w:t>
      </w:r>
    </w:p>
    <w:p w14:paraId="640725BB" w14:textId="374AA87E" w:rsidR="004837A2" w:rsidRPr="004837A2" w:rsidRDefault="004837A2" w:rsidP="003443F4">
      <w:pPr>
        <w:numPr>
          <w:ilvl w:val="0"/>
          <w:numId w:val="11"/>
        </w:numPr>
        <w:tabs>
          <w:tab w:val="left" w:pos="912"/>
        </w:tabs>
        <w:ind w:left="0" w:firstLine="567"/>
        <w:jc w:val="both"/>
        <w:rPr>
          <w:rFonts w:asciiTheme="minorHAnsi" w:hAnsiTheme="minorHAnsi" w:cstheme="minorHAnsi"/>
          <w:bCs/>
          <w:sz w:val="22"/>
          <w:szCs w:val="22"/>
        </w:rPr>
      </w:pPr>
      <w:r w:rsidRPr="004837A2">
        <w:rPr>
          <w:rFonts w:asciiTheme="minorHAnsi" w:hAnsiTheme="minorHAnsi" w:cstheme="minorHAnsi"/>
          <w:bCs/>
          <w:sz w:val="22"/>
          <w:szCs w:val="22"/>
        </w:rPr>
        <w:t>Visi CVP IS priemonėmis pateikti nuasmeninti tiekėjų siūlymai, susiję su konsultacijos objektu, ir Akcinės Bendrovės ,,Oro navigacija“ priimti sprendimai po įvykusios rinkos konsultacijos bus paviešinti CVP IS prie rinkos konsultacijos dokumentų ne vėliau kaip iki Pirkimo pradžios.</w:t>
      </w:r>
    </w:p>
    <w:p w14:paraId="013F71AC" w14:textId="77777777" w:rsidR="004837A2" w:rsidRPr="004837A2" w:rsidRDefault="004837A2" w:rsidP="003443F4">
      <w:pPr>
        <w:numPr>
          <w:ilvl w:val="0"/>
          <w:numId w:val="11"/>
        </w:numPr>
        <w:tabs>
          <w:tab w:val="left" w:pos="912"/>
        </w:tabs>
        <w:ind w:left="0" w:firstLine="567"/>
        <w:jc w:val="both"/>
        <w:rPr>
          <w:rFonts w:asciiTheme="minorHAnsi" w:hAnsiTheme="minorHAnsi" w:cstheme="minorHAnsi"/>
          <w:bCs/>
          <w:sz w:val="22"/>
          <w:szCs w:val="22"/>
        </w:rPr>
      </w:pPr>
      <w:r w:rsidRPr="004837A2">
        <w:rPr>
          <w:rFonts w:asciiTheme="minorHAnsi" w:hAnsiTheme="minorHAnsi" w:cstheme="minorHAnsi"/>
          <w:bCs/>
          <w:sz w:val="22"/>
          <w:szCs w:val="22"/>
        </w:rPr>
        <w:t>Pateikdamas informaciją, tiekėjas turi iš anksto nurodyti, kuri jo pateiktos informacijos dalis yra konfidenciali. Tiekėjui nenurodžius informacijos dalies, kuri turi būti laikoma konfidencialia, Akcinė Bendrovė „Oro navigacija“ pasilieka teisę viešai skelbti visą gautą informaciją, išskyrus duomenis, kurie, vadovaujantis teisės aktų reikalavimais, yra konfidencialūs (pvz., asmens duomenys).</w:t>
      </w:r>
    </w:p>
    <w:p w14:paraId="030C74DD" w14:textId="78B3DF06" w:rsidR="003901BD" w:rsidRPr="004837A2" w:rsidRDefault="003901BD" w:rsidP="003443F4">
      <w:pPr>
        <w:numPr>
          <w:ilvl w:val="0"/>
          <w:numId w:val="11"/>
        </w:numPr>
        <w:tabs>
          <w:tab w:val="left" w:pos="912"/>
        </w:tabs>
        <w:ind w:left="0" w:firstLine="567"/>
        <w:jc w:val="both"/>
        <w:rPr>
          <w:rFonts w:asciiTheme="minorHAnsi" w:hAnsiTheme="minorHAnsi" w:cstheme="minorHAnsi"/>
          <w:bCs/>
          <w:sz w:val="22"/>
          <w:szCs w:val="22"/>
        </w:rPr>
      </w:pPr>
      <w:r w:rsidRPr="004837A2">
        <w:rPr>
          <w:rFonts w:asciiTheme="minorHAnsi" w:hAnsiTheme="minorHAnsi"/>
          <w:sz w:val="22"/>
          <w:szCs w:val="22"/>
        </w:rPr>
        <w:t xml:space="preserve">Kviečiame </w:t>
      </w:r>
      <w:r w:rsidR="0022527A">
        <w:rPr>
          <w:rFonts w:asciiTheme="minorHAnsi" w:hAnsiTheme="minorHAnsi"/>
          <w:sz w:val="22"/>
          <w:szCs w:val="22"/>
        </w:rPr>
        <w:t>atsakyti į klausim</w:t>
      </w:r>
      <w:r w:rsidR="002579CA">
        <w:rPr>
          <w:rFonts w:asciiTheme="minorHAnsi" w:hAnsiTheme="minorHAnsi"/>
          <w:sz w:val="22"/>
          <w:szCs w:val="22"/>
        </w:rPr>
        <w:t>us</w:t>
      </w:r>
      <w:r w:rsidR="0022527A">
        <w:rPr>
          <w:rFonts w:asciiTheme="minorHAnsi" w:hAnsiTheme="minorHAnsi"/>
          <w:sz w:val="22"/>
          <w:szCs w:val="22"/>
        </w:rPr>
        <w:t xml:space="preserve">, ar </w:t>
      </w:r>
      <w:r w:rsidR="00F66E0E">
        <w:rPr>
          <w:rFonts w:asciiTheme="minorHAnsi" w:hAnsiTheme="minorHAnsi"/>
          <w:sz w:val="22"/>
          <w:szCs w:val="22"/>
        </w:rPr>
        <w:t xml:space="preserve">galėtumėte užtikrinti </w:t>
      </w:r>
      <w:r w:rsidR="0022527A">
        <w:rPr>
          <w:rFonts w:asciiTheme="minorHAnsi" w:hAnsiTheme="minorHAnsi"/>
          <w:sz w:val="22"/>
          <w:szCs w:val="22"/>
        </w:rPr>
        <w:t>reikalavim</w:t>
      </w:r>
      <w:r w:rsidR="00F66E0E">
        <w:rPr>
          <w:rFonts w:asciiTheme="minorHAnsi" w:hAnsiTheme="minorHAnsi"/>
          <w:sz w:val="22"/>
          <w:szCs w:val="22"/>
        </w:rPr>
        <w:t>ų atitikimą</w:t>
      </w:r>
      <w:r w:rsidRPr="004837A2">
        <w:rPr>
          <w:rFonts w:asciiTheme="minorHAnsi" w:hAnsiTheme="minorHAnsi"/>
          <w:sz w:val="22"/>
          <w:szCs w:val="22"/>
        </w:rPr>
        <w:t>:</w:t>
      </w:r>
    </w:p>
    <w:p w14:paraId="61EDC416" w14:textId="77777777" w:rsidR="0022527A" w:rsidRDefault="003901BD" w:rsidP="003901BD">
      <w:pPr>
        <w:tabs>
          <w:tab w:val="left" w:pos="912"/>
        </w:tabs>
        <w:jc w:val="both"/>
        <w:rPr>
          <w:rFonts w:asciiTheme="minorHAnsi" w:hAnsiTheme="minorHAnsi"/>
          <w:sz w:val="22"/>
          <w:szCs w:val="22"/>
        </w:rPr>
      </w:pPr>
      <w:r w:rsidRPr="00E26842">
        <w:rPr>
          <w:rFonts w:asciiTheme="minorHAnsi" w:hAnsiTheme="minorHAnsi"/>
          <w:sz w:val="22"/>
          <w:szCs w:val="22"/>
        </w:rPr>
        <w:t xml:space="preserve"> </w:t>
      </w:r>
    </w:p>
    <w:tbl>
      <w:tblPr>
        <w:tblStyle w:val="TableGrid"/>
        <w:tblW w:w="9918" w:type="dxa"/>
        <w:tblLook w:val="04A0" w:firstRow="1" w:lastRow="0" w:firstColumn="1" w:lastColumn="0" w:noHBand="0" w:noVBand="1"/>
      </w:tblPr>
      <w:tblGrid>
        <w:gridCol w:w="774"/>
        <w:gridCol w:w="6167"/>
        <w:gridCol w:w="2977"/>
      </w:tblGrid>
      <w:tr w:rsidR="0022527A" w:rsidRPr="0022527A" w14:paraId="0281A84E" w14:textId="77777777" w:rsidTr="004B44C1">
        <w:tc>
          <w:tcPr>
            <w:tcW w:w="774" w:type="dxa"/>
          </w:tcPr>
          <w:p w14:paraId="79886119" w14:textId="3489B479" w:rsidR="0022527A" w:rsidRPr="0022527A" w:rsidRDefault="0022527A" w:rsidP="0022527A">
            <w:pPr>
              <w:spacing w:after="160" w:line="259" w:lineRule="auto"/>
              <w:jc w:val="center"/>
              <w:rPr>
                <w:rFonts w:ascii="Calibri" w:eastAsia="Calibri" w:hAnsi="Calibri"/>
                <w:b/>
                <w:bCs/>
                <w:sz w:val="22"/>
                <w:szCs w:val="22"/>
              </w:rPr>
            </w:pPr>
            <w:r w:rsidRPr="0022527A">
              <w:rPr>
                <w:rFonts w:ascii="Calibri" w:eastAsia="Calibri" w:hAnsi="Calibri"/>
                <w:b/>
                <w:bCs/>
                <w:sz w:val="22"/>
                <w:szCs w:val="22"/>
              </w:rPr>
              <w:t>Eil. Nr.</w:t>
            </w:r>
          </w:p>
        </w:tc>
        <w:tc>
          <w:tcPr>
            <w:tcW w:w="6167" w:type="dxa"/>
          </w:tcPr>
          <w:p w14:paraId="0001E583" w14:textId="35E92B2A" w:rsidR="0022527A" w:rsidRPr="0022527A" w:rsidRDefault="0022527A" w:rsidP="0022527A">
            <w:pPr>
              <w:spacing w:after="160" w:line="259" w:lineRule="auto"/>
              <w:jc w:val="center"/>
              <w:rPr>
                <w:rFonts w:ascii="Calibri" w:eastAsia="Calibri" w:hAnsi="Calibri"/>
                <w:b/>
                <w:bCs/>
                <w:sz w:val="22"/>
                <w:szCs w:val="22"/>
              </w:rPr>
            </w:pPr>
            <w:r>
              <w:rPr>
                <w:rFonts w:ascii="Calibri" w:eastAsia="Calibri" w:hAnsi="Calibri"/>
                <w:b/>
                <w:bCs/>
                <w:sz w:val="22"/>
                <w:szCs w:val="22"/>
              </w:rPr>
              <w:t>Reikalavimas</w:t>
            </w:r>
          </w:p>
        </w:tc>
        <w:tc>
          <w:tcPr>
            <w:tcW w:w="2977" w:type="dxa"/>
          </w:tcPr>
          <w:p w14:paraId="63CE7594" w14:textId="2F21D55C" w:rsidR="0022527A" w:rsidRPr="0022527A" w:rsidRDefault="0022527A" w:rsidP="0022527A">
            <w:pPr>
              <w:spacing w:after="160" w:line="259" w:lineRule="auto"/>
              <w:jc w:val="center"/>
              <w:rPr>
                <w:rFonts w:ascii="Calibri" w:eastAsia="Calibri" w:hAnsi="Calibri"/>
                <w:sz w:val="22"/>
                <w:szCs w:val="22"/>
              </w:rPr>
            </w:pPr>
            <w:r>
              <w:rPr>
                <w:rFonts w:ascii="Calibri" w:eastAsia="Calibri" w:hAnsi="Calibri"/>
                <w:b/>
                <w:bCs/>
                <w:sz w:val="22"/>
                <w:szCs w:val="22"/>
              </w:rPr>
              <w:t>Atsakymas</w:t>
            </w:r>
          </w:p>
        </w:tc>
      </w:tr>
      <w:tr w:rsidR="0022527A" w:rsidRPr="0022527A" w14:paraId="0C477D23" w14:textId="77777777" w:rsidTr="004B44C1">
        <w:tc>
          <w:tcPr>
            <w:tcW w:w="774" w:type="dxa"/>
          </w:tcPr>
          <w:p w14:paraId="43226B23" w14:textId="77777777" w:rsidR="0022527A" w:rsidRPr="0022527A" w:rsidRDefault="0022527A" w:rsidP="0022527A">
            <w:pPr>
              <w:spacing w:after="160" w:line="259" w:lineRule="auto"/>
              <w:rPr>
                <w:rFonts w:ascii="Calibri" w:eastAsia="Calibri" w:hAnsi="Calibri"/>
                <w:sz w:val="22"/>
                <w:szCs w:val="22"/>
              </w:rPr>
            </w:pPr>
            <w:r w:rsidRPr="0022527A">
              <w:rPr>
                <w:rFonts w:ascii="Calibri" w:eastAsia="Calibri" w:hAnsi="Calibri"/>
                <w:sz w:val="22"/>
                <w:szCs w:val="22"/>
              </w:rPr>
              <w:t>3.7</w:t>
            </w:r>
          </w:p>
        </w:tc>
        <w:tc>
          <w:tcPr>
            <w:tcW w:w="6167" w:type="dxa"/>
          </w:tcPr>
          <w:p w14:paraId="1A74FD67" w14:textId="77777777" w:rsidR="0022527A" w:rsidRPr="0022527A" w:rsidRDefault="0022527A" w:rsidP="004B44C1">
            <w:pPr>
              <w:spacing w:after="160" w:line="259" w:lineRule="auto"/>
              <w:jc w:val="both"/>
              <w:rPr>
                <w:rFonts w:ascii="Calibri" w:eastAsia="Calibri" w:hAnsi="Calibri"/>
                <w:b/>
                <w:bCs/>
                <w:sz w:val="22"/>
                <w:szCs w:val="22"/>
              </w:rPr>
            </w:pPr>
            <w:r w:rsidRPr="0022527A">
              <w:rPr>
                <w:rFonts w:ascii="Calibri" w:eastAsia="Calibri" w:hAnsi="Calibri" w:cs="Calibri"/>
                <w:color w:val="000000"/>
                <w:sz w:val="22"/>
                <w:szCs w:val="22"/>
              </w:rPr>
              <w:t>Nuotolinis valdymas ir stebėjimas:</w:t>
            </w:r>
          </w:p>
        </w:tc>
        <w:tc>
          <w:tcPr>
            <w:tcW w:w="2977" w:type="dxa"/>
          </w:tcPr>
          <w:p w14:paraId="152A212D" w14:textId="4002F799" w:rsidR="0022527A" w:rsidRPr="0022527A" w:rsidRDefault="0022527A" w:rsidP="0022527A">
            <w:pPr>
              <w:spacing w:after="160" w:line="259" w:lineRule="auto"/>
              <w:rPr>
                <w:rFonts w:ascii="Calibri" w:eastAsia="Calibri" w:hAnsi="Calibri" w:cs="Calibri"/>
                <w:color w:val="000000"/>
                <w:sz w:val="22"/>
                <w:szCs w:val="22"/>
              </w:rPr>
            </w:pPr>
          </w:p>
        </w:tc>
      </w:tr>
      <w:tr w:rsidR="0022527A" w:rsidRPr="0022527A" w14:paraId="621D5D70" w14:textId="77777777" w:rsidTr="004B44C1">
        <w:tc>
          <w:tcPr>
            <w:tcW w:w="774" w:type="dxa"/>
          </w:tcPr>
          <w:p w14:paraId="2D986DA0" w14:textId="77777777" w:rsidR="0022527A" w:rsidRPr="0022527A" w:rsidRDefault="0022527A" w:rsidP="0022527A">
            <w:pPr>
              <w:spacing w:after="160" w:line="259" w:lineRule="auto"/>
              <w:rPr>
                <w:rFonts w:ascii="Calibri" w:eastAsia="Calibri" w:hAnsi="Calibri"/>
                <w:sz w:val="22"/>
                <w:szCs w:val="22"/>
              </w:rPr>
            </w:pPr>
            <w:r w:rsidRPr="0022527A">
              <w:rPr>
                <w:rFonts w:ascii="Calibri" w:eastAsia="Calibri" w:hAnsi="Calibri"/>
                <w:sz w:val="22"/>
                <w:szCs w:val="22"/>
              </w:rPr>
              <w:t>3.7.1</w:t>
            </w:r>
          </w:p>
        </w:tc>
        <w:tc>
          <w:tcPr>
            <w:tcW w:w="6167" w:type="dxa"/>
          </w:tcPr>
          <w:p w14:paraId="3D6EEFBF" w14:textId="2E7AB1F1" w:rsid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color w:val="000000"/>
                <w:sz w:val="22"/>
                <w:szCs w:val="22"/>
              </w:rPr>
              <w:t xml:space="preserve">Siųstuvus, imtuvus, siųstuvus-imtuvus (ir kitus jei pritaikyti) turi būti galima konfigūruoti, stebėti ir valdyti naudojant RCMS </w:t>
            </w:r>
            <w:proofErr w:type="spellStart"/>
            <w:r w:rsidRPr="0022527A">
              <w:rPr>
                <w:rFonts w:ascii="Calibri" w:eastAsia="Calibri" w:hAnsi="Calibri" w:cs="Calibri"/>
                <w:color w:val="000000"/>
                <w:sz w:val="22"/>
                <w:szCs w:val="22"/>
              </w:rPr>
              <w:t>Park</w:t>
            </w:r>
            <w:proofErr w:type="spellEnd"/>
            <w:r w:rsidRPr="0022527A">
              <w:rPr>
                <w:rFonts w:ascii="Calibri" w:eastAsia="Calibri" w:hAnsi="Calibri" w:cs="Calibri"/>
                <w:color w:val="000000"/>
                <w:sz w:val="22"/>
                <w:szCs w:val="22"/>
              </w:rPr>
              <w:t xml:space="preserve"> </w:t>
            </w:r>
            <w:proofErr w:type="spellStart"/>
            <w:r w:rsidRPr="0022527A">
              <w:rPr>
                <w:rFonts w:ascii="Calibri" w:eastAsia="Calibri" w:hAnsi="Calibri" w:cs="Calibri"/>
                <w:color w:val="000000"/>
                <w:sz w:val="22"/>
                <w:szCs w:val="22"/>
              </w:rPr>
              <w:t>Air</w:t>
            </w:r>
            <w:proofErr w:type="spellEnd"/>
            <w:r w:rsidRPr="0022527A">
              <w:rPr>
                <w:rFonts w:ascii="Calibri" w:eastAsia="Calibri" w:hAnsi="Calibri" w:cs="Calibri"/>
                <w:color w:val="000000"/>
                <w:sz w:val="22"/>
                <w:szCs w:val="22"/>
              </w:rPr>
              <w:t xml:space="preserve"> R4 MARC serverį. </w:t>
            </w:r>
          </w:p>
          <w:p w14:paraId="640947E6" w14:textId="77777777" w:rsidR="00654C7C" w:rsidRPr="00654C7C" w:rsidRDefault="00654C7C" w:rsidP="00654C7C">
            <w:pPr>
              <w:spacing w:after="160" w:line="259" w:lineRule="auto"/>
              <w:jc w:val="both"/>
              <w:rPr>
                <w:rFonts w:ascii="Calibri" w:eastAsia="Calibri" w:hAnsi="Calibri" w:cs="Calibri"/>
                <w:color w:val="000000"/>
                <w:sz w:val="22"/>
                <w:szCs w:val="22"/>
              </w:rPr>
            </w:pPr>
            <w:r w:rsidRPr="00654C7C">
              <w:rPr>
                <w:rFonts w:ascii="Calibri" w:eastAsia="Calibri" w:hAnsi="Calibri" w:cs="Calibri"/>
                <w:color w:val="000000"/>
                <w:sz w:val="22"/>
                <w:szCs w:val="22"/>
              </w:rPr>
              <w:t xml:space="preserve">Ar jūsų siūloma įranga (siųstuvai, imtuvai, siųstuvai-imtuvai) yra visiškai suderinama su RCMS </w:t>
            </w:r>
            <w:proofErr w:type="spellStart"/>
            <w:r w:rsidRPr="00654C7C">
              <w:rPr>
                <w:rFonts w:ascii="Calibri" w:eastAsia="Calibri" w:hAnsi="Calibri" w:cs="Calibri"/>
                <w:color w:val="000000"/>
                <w:sz w:val="22"/>
                <w:szCs w:val="22"/>
              </w:rPr>
              <w:t>Park</w:t>
            </w:r>
            <w:proofErr w:type="spellEnd"/>
            <w:r w:rsidRPr="00654C7C">
              <w:rPr>
                <w:rFonts w:ascii="Calibri" w:eastAsia="Calibri" w:hAnsi="Calibri" w:cs="Calibri"/>
                <w:color w:val="000000"/>
                <w:sz w:val="22"/>
                <w:szCs w:val="22"/>
              </w:rPr>
              <w:t xml:space="preserve"> </w:t>
            </w:r>
            <w:proofErr w:type="spellStart"/>
            <w:r w:rsidRPr="00654C7C">
              <w:rPr>
                <w:rFonts w:ascii="Calibri" w:eastAsia="Calibri" w:hAnsi="Calibri" w:cs="Calibri"/>
                <w:color w:val="000000"/>
                <w:sz w:val="22"/>
                <w:szCs w:val="22"/>
              </w:rPr>
              <w:t>Air</w:t>
            </w:r>
            <w:proofErr w:type="spellEnd"/>
            <w:r w:rsidRPr="00654C7C">
              <w:rPr>
                <w:rFonts w:ascii="Calibri" w:eastAsia="Calibri" w:hAnsi="Calibri" w:cs="Calibri"/>
                <w:color w:val="000000"/>
                <w:sz w:val="22"/>
                <w:szCs w:val="22"/>
              </w:rPr>
              <w:t xml:space="preserve"> R4 MARC serveriu, užtikrinant visų Techninės specifikacijos 3.7.2–3.7.8 punktuose nurodytų funkcijų vykdymą?</w:t>
            </w:r>
          </w:p>
          <w:p w14:paraId="5318242F" w14:textId="77777777" w:rsidR="00654C7C" w:rsidRPr="00654C7C" w:rsidRDefault="00654C7C" w:rsidP="00654C7C">
            <w:pPr>
              <w:spacing w:after="160" w:line="259" w:lineRule="auto"/>
              <w:jc w:val="both"/>
              <w:rPr>
                <w:rFonts w:ascii="Calibri" w:eastAsia="Calibri" w:hAnsi="Calibri" w:cs="Calibri"/>
                <w:color w:val="000000"/>
                <w:sz w:val="22"/>
                <w:szCs w:val="22"/>
              </w:rPr>
            </w:pPr>
          </w:p>
          <w:p w14:paraId="603112E9" w14:textId="77777777" w:rsidR="00654C7C" w:rsidRPr="00654C7C" w:rsidRDefault="00654C7C" w:rsidP="00654C7C">
            <w:pPr>
              <w:spacing w:after="160" w:line="259" w:lineRule="auto"/>
              <w:jc w:val="both"/>
              <w:rPr>
                <w:rFonts w:ascii="Calibri" w:eastAsia="Calibri" w:hAnsi="Calibri" w:cs="Calibri"/>
                <w:color w:val="000000"/>
                <w:sz w:val="22"/>
                <w:szCs w:val="22"/>
              </w:rPr>
            </w:pPr>
            <w:r w:rsidRPr="00654C7C">
              <w:rPr>
                <w:rFonts w:ascii="Calibri" w:eastAsia="Calibri" w:hAnsi="Calibri" w:cs="Calibri"/>
                <w:color w:val="000000"/>
                <w:sz w:val="22"/>
                <w:szCs w:val="22"/>
              </w:rPr>
              <w:t>Jei jūsų įranga nesuderinama arba iš dalies suderinama, kokią papildomą įrangą ar programinę įrangą pateiktumėte, kad užtikrintumėte reikiamą sąveikumą? Nurodykite, ar tai apima: alternatyvų RCMS sprendimą, serverį (-</w:t>
            </w:r>
            <w:proofErr w:type="spellStart"/>
            <w:r w:rsidRPr="00654C7C">
              <w:rPr>
                <w:rFonts w:ascii="Calibri" w:eastAsia="Calibri" w:hAnsi="Calibri" w:cs="Calibri"/>
                <w:color w:val="000000"/>
                <w:sz w:val="22"/>
                <w:szCs w:val="22"/>
              </w:rPr>
              <w:t>ius</w:t>
            </w:r>
            <w:proofErr w:type="spellEnd"/>
            <w:r w:rsidRPr="00654C7C">
              <w:rPr>
                <w:rFonts w:ascii="Calibri" w:eastAsia="Calibri" w:hAnsi="Calibri" w:cs="Calibri"/>
                <w:color w:val="000000"/>
                <w:sz w:val="22"/>
                <w:szCs w:val="22"/>
              </w:rPr>
              <w:t>) ir darbo stotį (-</w:t>
            </w:r>
            <w:proofErr w:type="spellStart"/>
            <w:r w:rsidRPr="00654C7C">
              <w:rPr>
                <w:rFonts w:ascii="Calibri" w:eastAsia="Calibri" w:hAnsi="Calibri" w:cs="Calibri"/>
                <w:color w:val="000000"/>
                <w:sz w:val="22"/>
                <w:szCs w:val="22"/>
              </w:rPr>
              <w:t>is</w:t>
            </w:r>
            <w:proofErr w:type="spellEnd"/>
            <w:r w:rsidRPr="00654C7C">
              <w:rPr>
                <w:rFonts w:ascii="Calibri" w:eastAsia="Calibri" w:hAnsi="Calibri" w:cs="Calibri"/>
                <w:color w:val="000000"/>
                <w:sz w:val="22"/>
                <w:szCs w:val="22"/>
              </w:rPr>
              <w:t>) (asmeninius kompiuterius) ir kt., reikalingus valdymui ir stebėjimui.</w:t>
            </w:r>
          </w:p>
          <w:p w14:paraId="55AF6DCD" w14:textId="77777777" w:rsidR="00654C7C" w:rsidRPr="00654C7C" w:rsidRDefault="00654C7C" w:rsidP="00654C7C">
            <w:pPr>
              <w:spacing w:after="160" w:line="259" w:lineRule="auto"/>
              <w:jc w:val="both"/>
              <w:rPr>
                <w:rFonts w:ascii="Calibri" w:eastAsia="Calibri" w:hAnsi="Calibri" w:cs="Calibri"/>
                <w:color w:val="000000"/>
                <w:sz w:val="22"/>
                <w:szCs w:val="22"/>
              </w:rPr>
            </w:pPr>
          </w:p>
          <w:p w14:paraId="461446A9" w14:textId="77777777" w:rsidR="00654C7C" w:rsidRPr="00654C7C" w:rsidRDefault="00654C7C" w:rsidP="00654C7C">
            <w:pPr>
              <w:spacing w:after="160" w:line="259" w:lineRule="auto"/>
              <w:jc w:val="both"/>
              <w:rPr>
                <w:rFonts w:ascii="Calibri" w:eastAsia="Calibri" w:hAnsi="Calibri" w:cs="Calibri"/>
                <w:color w:val="000000"/>
                <w:sz w:val="22"/>
                <w:szCs w:val="22"/>
              </w:rPr>
            </w:pPr>
            <w:r w:rsidRPr="00654C7C">
              <w:rPr>
                <w:rFonts w:ascii="Calibri" w:eastAsia="Calibri" w:hAnsi="Calibri" w:cs="Calibri"/>
                <w:color w:val="000000"/>
                <w:sz w:val="22"/>
                <w:szCs w:val="22"/>
              </w:rPr>
              <w:t>Ar jūsų siūloma RCMS (jei siūloma kaip alternatyva) palaikys visas 3.7.2–3.7.8 punktuose išvardytas funkcijas, pavyzdžiui, ar jūsų RCMS gali būti integruota su „Oro Navigacija“ SIEM sistema (pagal 3.7.7 punktą)?</w:t>
            </w:r>
          </w:p>
          <w:p w14:paraId="4BB258A8" w14:textId="12E79E89" w:rsidR="00654C7C" w:rsidRPr="0022527A" w:rsidRDefault="00654C7C" w:rsidP="00654C7C">
            <w:pPr>
              <w:spacing w:after="160" w:line="259" w:lineRule="auto"/>
              <w:jc w:val="both"/>
              <w:rPr>
                <w:rFonts w:ascii="Calibri" w:eastAsia="Calibri" w:hAnsi="Calibri" w:cs="Calibri"/>
                <w:color w:val="000000"/>
                <w:sz w:val="22"/>
                <w:szCs w:val="22"/>
              </w:rPr>
            </w:pPr>
            <w:r w:rsidRPr="00654C7C">
              <w:rPr>
                <w:rFonts w:ascii="Calibri" w:eastAsia="Calibri" w:hAnsi="Calibri" w:cs="Calibri"/>
                <w:color w:val="000000"/>
                <w:sz w:val="22"/>
                <w:szCs w:val="22"/>
              </w:rPr>
              <w:t>Jūsų nuomone, ar 3.7.1 punktas turėtų palikti Tiekėjui įvertinti, kokios papildomos įrangos reikia, ar geriau iš anksto išsamiai nurodyti reikalavimus (pvz., RCMS + serveris + 2 asmeniniai kompiuteriai)?</w:t>
            </w:r>
          </w:p>
        </w:tc>
        <w:tc>
          <w:tcPr>
            <w:tcW w:w="2977" w:type="dxa"/>
          </w:tcPr>
          <w:p w14:paraId="14001474" w14:textId="4CE185DE" w:rsidR="0022527A" w:rsidRPr="0022527A" w:rsidRDefault="0022527A" w:rsidP="0022527A">
            <w:pPr>
              <w:spacing w:after="160" w:line="259" w:lineRule="auto"/>
              <w:rPr>
                <w:rFonts w:ascii="Calibri" w:eastAsia="Calibri" w:hAnsi="Calibri"/>
                <w:sz w:val="22"/>
                <w:szCs w:val="22"/>
              </w:rPr>
            </w:pPr>
          </w:p>
        </w:tc>
      </w:tr>
      <w:tr w:rsidR="0022527A" w:rsidRPr="0022527A" w14:paraId="2E23F296" w14:textId="77777777" w:rsidTr="004B44C1">
        <w:tc>
          <w:tcPr>
            <w:tcW w:w="774" w:type="dxa"/>
          </w:tcPr>
          <w:p w14:paraId="1B966D7A" w14:textId="77777777" w:rsidR="0022527A" w:rsidRPr="0022527A" w:rsidRDefault="0022527A" w:rsidP="0022527A">
            <w:pPr>
              <w:spacing w:after="160" w:line="259" w:lineRule="auto"/>
              <w:rPr>
                <w:rFonts w:ascii="Calibri" w:eastAsia="Calibri" w:hAnsi="Calibri"/>
                <w:sz w:val="22"/>
                <w:szCs w:val="22"/>
              </w:rPr>
            </w:pPr>
            <w:r w:rsidRPr="0022527A">
              <w:rPr>
                <w:rFonts w:ascii="Calibri" w:eastAsia="Calibri" w:hAnsi="Calibri"/>
                <w:sz w:val="22"/>
                <w:szCs w:val="22"/>
              </w:rPr>
              <w:t>3.7.</w:t>
            </w:r>
            <w:r w:rsidRPr="0022527A">
              <w:rPr>
                <w:rFonts w:ascii="Calibri" w:eastAsia="Calibri" w:hAnsi="Calibri"/>
                <w:sz w:val="22"/>
                <w:szCs w:val="22"/>
                <w:lang w:val="en-US"/>
              </w:rPr>
              <w:t>2</w:t>
            </w:r>
          </w:p>
        </w:tc>
        <w:tc>
          <w:tcPr>
            <w:tcW w:w="6167" w:type="dxa"/>
          </w:tcPr>
          <w:p w14:paraId="74F2A859" w14:textId="77777777" w:rsidR="0022527A" w:rsidRPr="0022527A" w:rsidRDefault="0022527A" w:rsidP="004B44C1">
            <w:pPr>
              <w:spacing w:after="160" w:line="259" w:lineRule="auto"/>
              <w:jc w:val="both"/>
              <w:rPr>
                <w:rFonts w:ascii="Calibri" w:eastAsia="Calibri" w:hAnsi="Calibri" w:cs="Calibri"/>
                <w:b/>
                <w:bCs/>
                <w:color w:val="000000"/>
                <w:sz w:val="22"/>
                <w:szCs w:val="22"/>
              </w:rPr>
            </w:pPr>
            <w:r w:rsidRPr="0022527A">
              <w:rPr>
                <w:rFonts w:ascii="Calibri" w:eastAsia="Calibri" w:hAnsi="Calibri" w:cs="Calibri"/>
                <w:color w:val="000000"/>
                <w:sz w:val="22"/>
                <w:szCs w:val="22"/>
              </w:rPr>
              <w:t>Siųstuvai ir imtuvai turi leisti RCMS atlikti šias funkcijas:</w:t>
            </w:r>
          </w:p>
        </w:tc>
        <w:tc>
          <w:tcPr>
            <w:tcW w:w="2977" w:type="dxa"/>
          </w:tcPr>
          <w:p w14:paraId="1C316608" w14:textId="02D974F6" w:rsidR="0022527A" w:rsidRPr="0022527A" w:rsidRDefault="0022527A" w:rsidP="0022527A">
            <w:pPr>
              <w:spacing w:after="160" w:line="259" w:lineRule="auto"/>
              <w:rPr>
                <w:rFonts w:ascii="Calibri" w:eastAsia="Calibri" w:hAnsi="Calibri"/>
                <w:sz w:val="22"/>
                <w:szCs w:val="22"/>
              </w:rPr>
            </w:pPr>
          </w:p>
        </w:tc>
      </w:tr>
      <w:tr w:rsidR="0022527A" w:rsidRPr="0022527A" w14:paraId="112E0FDA" w14:textId="77777777" w:rsidTr="004B44C1">
        <w:tc>
          <w:tcPr>
            <w:tcW w:w="774" w:type="dxa"/>
          </w:tcPr>
          <w:p w14:paraId="341E2861" w14:textId="77777777" w:rsidR="0022527A" w:rsidRPr="0022527A" w:rsidRDefault="0022527A" w:rsidP="0022527A">
            <w:pPr>
              <w:spacing w:after="160" w:line="259" w:lineRule="auto"/>
              <w:rPr>
                <w:rFonts w:ascii="Calibri" w:eastAsia="Calibri" w:hAnsi="Calibri"/>
                <w:sz w:val="22"/>
                <w:szCs w:val="22"/>
              </w:rPr>
            </w:pPr>
          </w:p>
        </w:tc>
        <w:tc>
          <w:tcPr>
            <w:tcW w:w="6167" w:type="dxa"/>
          </w:tcPr>
          <w:p w14:paraId="03FFDA72" w14:textId="6AD3AF1D" w:rsidR="0022527A" w:rsidRPr="0022527A" w:rsidRDefault="0022527A" w:rsidP="004B44C1">
            <w:pPr>
              <w:spacing w:after="160" w:line="259" w:lineRule="auto"/>
              <w:jc w:val="both"/>
              <w:rPr>
                <w:rFonts w:ascii="Calibri" w:eastAsia="Calibri" w:hAnsi="Calibri" w:cs="Calibri"/>
                <w:color w:val="000000"/>
                <w:sz w:val="22"/>
                <w:szCs w:val="22"/>
                <w:lang w:val="en-US"/>
              </w:rPr>
            </w:pPr>
            <w:r w:rsidRPr="0022527A">
              <w:rPr>
                <w:rFonts w:ascii="Calibri" w:eastAsia="Calibri" w:hAnsi="Calibri" w:cs="Calibri"/>
                <w:sz w:val="22"/>
                <w:szCs w:val="22"/>
              </w:rPr>
              <w:t>išsamus parametrų stebėjimas,</w:t>
            </w:r>
          </w:p>
        </w:tc>
        <w:tc>
          <w:tcPr>
            <w:tcW w:w="2977" w:type="dxa"/>
          </w:tcPr>
          <w:p w14:paraId="096C0CA7" w14:textId="6B68B6A4" w:rsidR="0022527A" w:rsidRPr="0022527A" w:rsidRDefault="0022527A" w:rsidP="0022527A">
            <w:pPr>
              <w:spacing w:after="160" w:line="259" w:lineRule="auto"/>
              <w:rPr>
                <w:rFonts w:ascii="Calibri" w:eastAsia="Calibri" w:hAnsi="Calibri"/>
                <w:sz w:val="22"/>
                <w:szCs w:val="22"/>
              </w:rPr>
            </w:pPr>
          </w:p>
        </w:tc>
      </w:tr>
      <w:tr w:rsidR="0022527A" w:rsidRPr="0022527A" w14:paraId="54369AE9" w14:textId="77777777" w:rsidTr="004B44C1">
        <w:tc>
          <w:tcPr>
            <w:tcW w:w="774" w:type="dxa"/>
          </w:tcPr>
          <w:p w14:paraId="2F22E5FA" w14:textId="77777777" w:rsidR="0022527A" w:rsidRPr="0022527A" w:rsidRDefault="0022527A" w:rsidP="0022527A">
            <w:pPr>
              <w:spacing w:after="160" w:line="259" w:lineRule="auto"/>
              <w:rPr>
                <w:rFonts w:ascii="Calibri" w:eastAsia="Calibri" w:hAnsi="Calibri"/>
                <w:sz w:val="22"/>
                <w:szCs w:val="22"/>
              </w:rPr>
            </w:pPr>
          </w:p>
        </w:tc>
        <w:tc>
          <w:tcPr>
            <w:tcW w:w="6167" w:type="dxa"/>
          </w:tcPr>
          <w:p w14:paraId="68DD821B"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parametrų nustatymas,</w:t>
            </w:r>
          </w:p>
        </w:tc>
        <w:tc>
          <w:tcPr>
            <w:tcW w:w="2977" w:type="dxa"/>
          </w:tcPr>
          <w:p w14:paraId="14D5414B" w14:textId="2B33910A" w:rsidR="0022527A" w:rsidRPr="0022527A" w:rsidRDefault="0022527A" w:rsidP="0022527A">
            <w:pPr>
              <w:spacing w:after="160" w:line="259" w:lineRule="auto"/>
              <w:rPr>
                <w:rFonts w:ascii="Calibri" w:eastAsia="Calibri" w:hAnsi="Calibri"/>
                <w:sz w:val="22"/>
                <w:szCs w:val="22"/>
              </w:rPr>
            </w:pPr>
          </w:p>
        </w:tc>
      </w:tr>
      <w:tr w:rsidR="0022527A" w:rsidRPr="0022527A" w14:paraId="4E1782AD" w14:textId="77777777" w:rsidTr="004B44C1">
        <w:tc>
          <w:tcPr>
            <w:tcW w:w="774" w:type="dxa"/>
          </w:tcPr>
          <w:p w14:paraId="4DE1AD1E" w14:textId="77777777" w:rsidR="0022527A" w:rsidRPr="0022527A" w:rsidRDefault="0022527A" w:rsidP="0022527A">
            <w:pPr>
              <w:spacing w:after="160" w:line="259" w:lineRule="auto"/>
              <w:rPr>
                <w:rFonts w:ascii="Calibri" w:eastAsia="Calibri" w:hAnsi="Calibri"/>
                <w:sz w:val="22"/>
                <w:szCs w:val="22"/>
              </w:rPr>
            </w:pPr>
          </w:p>
        </w:tc>
        <w:tc>
          <w:tcPr>
            <w:tcW w:w="6167" w:type="dxa"/>
          </w:tcPr>
          <w:p w14:paraId="65BB34E2" w14:textId="77777777" w:rsidR="0022527A" w:rsidRPr="0022527A" w:rsidRDefault="0022527A" w:rsidP="004B44C1">
            <w:pPr>
              <w:spacing w:after="160" w:line="259" w:lineRule="auto"/>
              <w:jc w:val="both"/>
              <w:rPr>
                <w:rFonts w:ascii="Calibri" w:eastAsia="Calibri" w:hAnsi="Calibri" w:cs="Calibri"/>
                <w:color w:val="000000"/>
                <w:sz w:val="22"/>
                <w:szCs w:val="22"/>
                <w:lang w:val="en-US"/>
              </w:rPr>
            </w:pPr>
            <w:r w:rsidRPr="0022527A">
              <w:rPr>
                <w:rFonts w:ascii="Calibri" w:eastAsia="Calibri" w:hAnsi="Calibri" w:cs="Calibri"/>
                <w:sz w:val="22"/>
                <w:szCs w:val="22"/>
              </w:rPr>
              <w:t>aliarmų ir įspėjimų aptikimas,</w:t>
            </w:r>
          </w:p>
        </w:tc>
        <w:tc>
          <w:tcPr>
            <w:tcW w:w="2977" w:type="dxa"/>
          </w:tcPr>
          <w:p w14:paraId="59E8ABE6" w14:textId="745006EB" w:rsidR="0022527A" w:rsidRPr="0022527A" w:rsidRDefault="0022527A" w:rsidP="0022527A">
            <w:pPr>
              <w:spacing w:after="160" w:line="259" w:lineRule="auto"/>
              <w:rPr>
                <w:rFonts w:ascii="Calibri" w:eastAsia="Calibri" w:hAnsi="Calibri"/>
                <w:sz w:val="22"/>
                <w:szCs w:val="22"/>
              </w:rPr>
            </w:pPr>
          </w:p>
        </w:tc>
      </w:tr>
      <w:tr w:rsidR="0022527A" w:rsidRPr="0022527A" w14:paraId="581FDA0F" w14:textId="77777777" w:rsidTr="004B44C1">
        <w:tc>
          <w:tcPr>
            <w:tcW w:w="774" w:type="dxa"/>
          </w:tcPr>
          <w:p w14:paraId="76FD04CE"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63AE4A7F"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įvykių žurnalas.</w:t>
            </w:r>
          </w:p>
        </w:tc>
        <w:tc>
          <w:tcPr>
            <w:tcW w:w="2977" w:type="dxa"/>
          </w:tcPr>
          <w:p w14:paraId="306CC720" w14:textId="3D2660DA" w:rsidR="0022527A" w:rsidRPr="0022527A" w:rsidRDefault="0022527A" w:rsidP="0022527A">
            <w:pPr>
              <w:spacing w:after="160" w:line="259" w:lineRule="auto"/>
              <w:rPr>
                <w:rFonts w:ascii="Calibri" w:eastAsia="Calibri" w:hAnsi="Calibri"/>
                <w:sz w:val="22"/>
                <w:szCs w:val="22"/>
              </w:rPr>
            </w:pPr>
          </w:p>
        </w:tc>
      </w:tr>
      <w:tr w:rsidR="0022527A" w:rsidRPr="0022527A" w14:paraId="20ABF586" w14:textId="77777777" w:rsidTr="004B44C1">
        <w:tc>
          <w:tcPr>
            <w:tcW w:w="774" w:type="dxa"/>
          </w:tcPr>
          <w:p w14:paraId="58FD5D92"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rPr>
              <w:t>3.7.3</w:t>
            </w:r>
          </w:p>
        </w:tc>
        <w:tc>
          <w:tcPr>
            <w:tcW w:w="6167" w:type="dxa"/>
          </w:tcPr>
          <w:p w14:paraId="0AFB8801"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color w:val="000000"/>
                <w:sz w:val="22"/>
                <w:szCs w:val="22"/>
              </w:rPr>
              <w:t>Siųstuvai, imtuvai, siųstuvai-imtuvai (ir kiti jei pritaikyti) turi būti tinkami prijungti prie RCMS per LAN.</w:t>
            </w:r>
          </w:p>
        </w:tc>
        <w:tc>
          <w:tcPr>
            <w:tcW w:w="2977" w:type="dxa"/>
          </w:tcPr>
          <w:p w14:paraId="6E9D394B" w14:textId="045E723A" w:rsidR="0022527A" w:rsidRPr="0022527A" w:rsidRDefault="0022527A" w:rsidP="0022527A">
            <w:pPr>
              <w:spacing w:after="160" w:line="259" w:lineRule="auto"/>
              <w:rPr>
                <w:rFonts w:ascii="Calibri" w:eastAsia="Calibri" w:hAnsi="Calibri"/>
                <w:sz w:val="22"/>
                <w:szCs w:val="22"/>
              </w:rPr>
            </w:pPr>
          </w:p>
        </w:tc>
      </w:tr>
      <w:tr w:rsidR="0022527A" w:rsidRPr="0022527A" w14:paraId="5AE9C174" w14:textId="77777777" w:rsidTr="004B44C1">
        <w:tc>
          <w:tcPr>
            <w:tcW w:w="774" w:type="dxa"/>
          </w:tcPr>
          <w:p w14:paraId="7FF6D225"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rPr>
              <w:t>3.7.4</w:t>
            </w:r>
          </w:p>
        </w:tc>
        <w:tc>
          <w:tcPr>
            <w:tcW w:w="6167" w:type="dxa"/>
          </w:tcPr>
          <w:p w14:paraId="3AE8C5AF"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color w:val="000000"/>
                <w:sz w:val="22"/>
                <w:szCs w:val="22"/>
              </w:rPr>
              <w:t>Jei įranga turi galimybę, turi būti registruojami šie įrangos įvykiai:</w:t>
            </w:r>
          </w:p>
        </w:tc>
        <w:tc>
          <w:tcPr>
            <w:tcW w:w="2977" w:type="dxa"/>
          </w:tcPr>
          <w:p w14:paraId="0EF4A850" w14:textId="3650C52E" w:rsidR="0022527A" w:rsidRPr="0022527A" w:rsidRDefault="0022527A" w:rsidP="0022527A">
            <w:pPr>
              <w:spacing w:after="160" w:line="259" w:lineRule="auto"/>
              <w:rPr>
                <w:rFonts w:ascii="Calibri" w:eastAsia="Calibri" w:hAnsi="Calibri"/>
                <w:sz w:val="22"/>
                <w:szCs w:val="22"/>
              </w:rPr>
            </w:pPr>
          </w:p>
        </w:tc>
      </w:tr>
      <w:tr w:rsidR="0022527A" w:rsidRPr="0022527A" w14:paraId="3D679A46" w14:textId="77777777" w:rsidTr="004B44C1">
        <w:tc>
          <w:tcPr>
            <w:tcW w:w="774" w:type="dxa"/>
          </w:tcPr>
          <w:p w14:paraId="54AF686A"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68458C36"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įjungimas, išjungimas ar perkrovimas;</w:t>
            </w:r>
          </w:p>
        </w:tc>
        <w:tc>
          <w:tcPr>
            <w:tcW w:w="2977" w:type="dxa"/>
          </w:tcPr>
          <w:p w14:paraId="4F20EE6D" w14:textId="53A952B2" w:rsidR="0022527A" w:rsidRPr="0022527A" w:rsidRDefault="0022527A" w:rsidP="0022527A">
            <w:pPr>
              <w:spacing w:after="160" w:line="259" w:lineRule="auto"/>
              <w:rPr>
                <w:rFonts w:ascii="Calibri" w:eastAsia="Calibri" w:hAnsi="Calibri"/>
                <w:sz w:val="22"/>
                <w:szCs w:val="22"/>
              </w:rPr>
            </w:pPr>
          </w:p>
        </w:tc>
      </w:tr>
      <w:tr w:rsidR="0022527A" w:rsidRPr="0022527A" w14:paraId="7FE51527" w14:textId="77777777" w:rsidTr="004B44C1">
        <w:tc>
          <w:tcPr>
            <w:tcW w:w="774" w:type="dxa"/>
          </w:tcPr>
          <w:p w14:paraId="4A963EA1"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00ED801B"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naudotojų ir administratorių autentifikavimo įvykiai;</w:t>
            </w:r>
          </w:p>
        </w:tc>
        <w:tc>
          <w:tcPr>
            <w:tcW w:w="2977" w:type="dxa"/>
          </w:tcPr>
          <w:p w14:paraId="32584894" w14:textId="21D66077" w:rsidR="0022527A" w:rsidRPr="0022527A" w:rsidRDefault="0022527A" w:rsidP="0022527A">
            <w:pPr>
              <w:spacing w:after="160" w:line="259" w:lineRule="auto"/>
              <w:rPr>
                <w:rFonts w:ascii="Calibri" w:eastAsia="Calibri" w:hAnsi="Calibri"/>
                <w:sz w:val="22"/>
                <w:szCs w:val="22"/>
              </w:rPr>
            </w:pPr>
          </w:p>
        </w:tc>
      </w:tr>
      <w:tr w:rsidR="0022527A" w:rsidRPr="0022527A" w14:paraId="455A45F2" w14:textId="77777777" w:rsidTr="004B44C1">
        <w:tc>
          <w:tcPr>
            <w:tcW w:w="774" w:type="dxa"/>
          </w:tcPr>
          <w:p w14:paraId="12697823"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7332956D"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naudotojų, administratorių paskyrų sukūrimas, prieigos prie įrangos pakeitimai;</w:t>
            </w:r>
          </w:p>
        </w:tc>
        <w:tc>
          <w:tcPr>
            <w:tcW w:w="2977" w:type="dxa"/>
          </w:tcPr>
          <w:p w14:paraId="769B7812" w14:textId="383F7AFD" w:rsidR="0022527A" w:rsidRPr="0022527A" w:rsidRDefault="0022527A" w:rsidP="0022527A">
            <w:pPr>
              <w:spacing w:after="160" w:line="259" w:lineRule="auto"/>
              <w:rPr>
                <w:rFonts w:ascii="Calibri" w:eastAsia="Calibri" w:hAnsi="Calibri"/>
                <w:sz w:val="22"/>
                <w:szCs w:val="22"/>
              </w:rPr>
            </w:pPr>
          </w:p>
        </w:tc>
      </w:tr>
      <w:tr w:rsidR="0022527A" w:rsidRPr="0022527A" w14:paraId="74F43E66" w14:textId="77777777" w:rsidTr="004B44C1">
        <w:tc>
          <w:tcPr>
            <w:tcW w:w="774" w:type="dxa"/>
          </w:tcPr>
          <w:p w14:paraId="333A350C"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5B11E8EC"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administratorių atliekami veiksmai;</w:t>
            </w:r>
          </w:p>
        </w:tc>
        <w:tc>
          <w:tcPr>
            <w:tcW w:w="2977" w:type="dxa"/>
          </w:tcPr>
          <w:p w14:paraId="59217E39" w14:textId="765E19DE" w:rsidR="0022527A" w:rsidRPr="0022527A" w:rsidRDefault="0022527A" w:rsidP="0022527A">
            <w:pPr>
              <w:spacing w:after="160" w:line="259" w:lineRule="auto"/>
              <w:rPr>
                <w:rFonts w:ascii="Calibri" w:eastAsia="Calibri" w:hAnsi="Calibri"/>
                <w:sz w:val="22"/>
                <w:szCs w:val="22"/>
              </w:rPr>
            </w:pPr>
          </w:p>
        </w:tc>
      </w:tr>
      <w:tr w:rsidR="0022527A" w:rsidRPr="0022527A" w14:paraId="5B0EB9AB" w14:textId="77777777" w:rsidTr="004B44C1">
        <w:tc>
          <w:tcPr>
            <w:tcW w:w="774" w:type="dxa"/>
          </w:tcPr>
          <w:p w14:paraId="590ACC42"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0E4AEDE6"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žurnalinių įrašų rinkimo funkcijos įjungimas, išjungimas;</w:t>
            </w:r>
          </w:p>
        </w:tc>
        <w:tc>
          <w:tcPr>
            <w:tcW w:w="2977" w:type="dxa"/>
          </w:tcPr>
          <w:p w14:paraId="6B9555F0" w14:textId="13135150" w:rsidR="0022527A" w:rsidRPr="0022527A" w:rsidRDefault="0022527A" w:rsidP="0022527A">
            <w:pPr>
              <w:spacing w:after="160" w:line="259" w:lineRule="auto"/>
              <w:rPr>
                <w:rFonts w:ascii="Calibri" w:eastAsia="Calibri" w:hAnsi="Calibri"/>
                <w:sz w:val="22"/>
                <w:szCs w:val="22"/>
              </w:rPr>
            </w:pPr>
          </w:p>
        </w:tc>
      </w:tr>
      <w:tr w:rsidR="0022527A" w:rsidRPr="0022527A" w14:paraId="74B69740" w14:textId="77777777" w:rsidTr="004B44C1">
        <w:tc>
          <w:tcPr>
            <w:tcW w:w="774" w:type="dxa"/>
          </w:tcPr>
          <w:p w14:paraId="5EF5BB19"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14179017"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laiko ir datos pakeitimai;</w:t>
            </w:r>
          </w:p>
        </w:tc>
        <w:tc>
          <w:tcPr>
            <w:tcW w:w="2977" w:type="dxa"/>
          </w:tcPr>
          <w:p w14:paraId="66FF8C4F" w14:textId="672320AF" w:rsidR="0022527A" w:rsidRPr="0022527A" w:rsidRDefault="0022527A" w:rsidP="0022527A">
            <w:pPr>
              <w:spacing w:after="160" w:line="259" w:lineRule="auto"/>
              <w:rPr>
                <w:rFonts w:ascii="Calibri" w:eastAsia="Calibri" w:hAnsi="Calibri"/>
                <w:sz w:val="22"/>
                <w:szCs w:val="22"/>
              </w:rPr>
            </w:pPr>
          </w:p>
        </w:tc>
      </w:tr>
      <w:tr w:rsidR="0022527A" w:rsidRPr="0022527A" w14:paraId="44474905" w14:textId="77777777" w:rsidTr="004B44C1">
        <w:tc>
          <w:tcPr>
            <w:tcW w:w="774" w:type="dxa"/>
          </w:tcPr>
          <w:p w14:paraId="1BD56950"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6535EDAA"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saugumo sistemų (antivirusinių, įsibrovimo aptikimo) įjungimas ir išjungimas;</w:t>
            </w:r>
          </w:p>
        </w:tc>
        <w:tc>
          <w:tcPr>
            <w:tcW w:w="2977" w:type="dxa"/>
          </w:tcPr>
          <w:p w14:paraId="60EB7729" w14:textId="49A9C35F" w:rsidR="0022527A" w:rsidRPr="0022527A" w:rsidRDefault="0022527A" w:rsidP="0022527A">
            <w:pPr>
              <w:spacing w:after="160" w:line="259" w:lineRule="auto"/>
              <w:rPr>
                <w:rFonts w:ascii="Calibri" w:eastAsia="Calibri" w:hAnsi="Calibri"/>
                <w:sz w:val="22"/>
                <w:szCs w:val="22"/>
              </w:rPr>
            </w:pPr>
          </w:p>
        </w:tc>
      </w:tr>
      <w:tr w:rsidR="0022527A" w:rsidRPr="0022527A" w14:paraId="04639455" w14:textId="77777777" w:rsidTr="004B44C1">
        <w:tc>
          <w:tcPr>
            <w:tcW w:w="774" w:type="dxa"/>
          </w:tcPr>
          <w:p w14:paraId="7DC91895"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26C10F2E"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vykstančių procesų ar servisų įvykiai;</w:t>
            </w:r>
          </w:p>
        </w:tc>
        <w:tc>
          <w:tcPr>
            <w:tcW w:w="2977" w:type="dxa"/>
          </w:tcPr>
          <w:p w14:paraId="577025B6" w14:textId="10B8FFA3" w:rsidR="0022527A" w:rsidRPr="0022527A" w:rsidRDefault="0022527A" w:rsidP="0022527A">
            <w:pPr>
              <w:spacing w:after="160" w:line="259" w:lineRule="auto"/>
              <w:rPr>
                <w:rFonts w:ascii="Calibri" w:eastAsia="Calibri" w:hAnsi="Calibri"/>
                <w:sz w:val="22"/>
                <w:szCs w:val="22"/>
              </w:rPr>
            </w:pPr>
          </w:p>
        </w:tc>
      </w:tr>
      <w:tr w:rsidR="0022527A" w:rsidRPr="0022527A" w14:paraId="005BD511" w14:textId="77777777" w:rsidTr="004B44C1">
        <w:tc>
          <w:tcPr>
            <w:tcW w:w="774" w:type="dxa"/>
          </w:tcPr>
          <w:p w14:paraId="7B3E32DA"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1C31DB52"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žurnalinių įrašų peržiūrėjimas, trynimas, kūrimas ar keitimas;</w:t>
            </w:r>
          </w:p>
        </w:tc>
        <w:tc>
          <w:tcPr>
            <w:tcW w:w="2977" w:type="dxa"/>
          </w:tcPr>
          <w:p w14:paraId="3FB791A9" w14:textId="2433C7D0" w:rsidR="0022527A" w:rsidRPr="0022527A" w:rsidRDefault="0022527A" w:rsidP="0022527A">
            <w:pPr>
              <w:spacing w:after="160" w:line="259" w:lineRule="auto"/>
              <w:rPr>
                <w:rFonts w:ascii="Calibri" w:eastAsia="Calibri" w:hAnsi="Calibri"/>
                <w:sz w:val="22"/>
                <w:szCs w:val="22"/>
              </w:rPr>
            </w:pPr>
          </w:p>
        </w:tc>
      </w:tr>
      <w:tr w:rsidR="0022527A" w:rsidRPr="0022527A" w14:paraId="1E6D7865" w14:textId="77777777" w:rsidTr="004B44C1">
        <w:tc>
          <w:tcPr>
            <w:tcW w:w="774" w:type="dxa"/>
          </w:tcPr>
          <w:p w14:paraId="5E09AA64"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33DAA788"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įvykio data ir tikslus laikas;</w:t>
            </w:r>
          </w:p>
        </w:tc>
        <w:tc>
          <w:tcPr>
            <w:tcW w:w="2977" w:type="dxa"/>
          </w:tcPr>
          <w:p w14:paraId="6659CF2A" w14:textId="718547DB" w:rsidR="0022527A" w:rsidRPr="0022527A" w:rsidRDefault="0022527A" w:rsidP="0022527A">
            <w:pPr>
              <w:spacing w:after="160" w:line="259" w:lineRule="auto"/>
              <w:rPr>
                <w:rFonts w:ascii="Calibri" w:eastAsia="Calibri" w:hAnsi="Calibri"/>
                <w:sz w:val="22"/>
                <w:szCs w:val="22"/>
              </w:rPr>
            </w:pPr>
          </w:p>
        </w:tc>
      </w:tr>
      <w:tr w:rsidR="0022527A" w:rsidRPr="0022527A" w14:paraId="0675E226" w14:textId="77777777" w:rsidTr="004B44C1">
        <w:tc>
          <w:tcPr>
            <w:tcW w:w="774" w:type="dxa"/>
          </w:tcPr>
          <w:p w14:paraId="68B07103"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53EC7461"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įvykio rūšis (informacija, klaida, saugumo pranešimas, sisteminis pranešimas, perspėjimas ar kita);</w:t>
            </w:r>
          </w:p>
        </w:tc>
        <w:tc>
          <w:tcPr>
            <w:tcW w:w="2977" w:type="dxa"/>
          </w:tcPr>
          <w:p w14:paraId="3139837B" w14:textId="21229FD6" w:rsidR="0022527A" w:rsidRPr="0022527A" w:rsidRDefault="0022527A" w:rsidP="0022527A">
            <w:pPr>
              <w:spacing w:after="160" w:line="259" w:lineRule="auto"/>
              <w:rPr>
                <w:rFonts w:ascii="Calibri" w:eastAsia="Calibri" w:hAnsi="Calibri"/>
                <w:sz w:val="22"/>
                <w:szCs w:val="22"/>
              </w:rPr>
            </w:pPr>
          </w:p>
        </w:tc>
      </w:tr>
      <w:tr w:rsidR="0022527A" w:rsidRPr="0022527A" w14:paraId="7F3C2702" w14:textId="77777777" w:rsidTr="004B44C1">
        <w:tc>
          <w:tcPr>
            <w:tcW w:w="774" w:type="dxa"/>
          </w:tcPr>
          <w:p w14:paraId="737184D3"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65017542"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naudotojo ir administratoriaus bei įrenginio, susijusio su įvykiu, identifikavimo duomenys;</w:t>
            </w:r>
          </w:p>
        </w:tc>
        <w:tc>
          <w:tcPr>
            <w:tcW w:w="2977" w:type="dxa"/>
          </w:tcPr>
          <w:p w14:paraId="03FC4051" w14:textId="485A9136" w:rsidR="0022527A" w:rsidRPr="0022527A" w:rsidRDefault="0022527A" w:rsidP="0022527A">
            <w:pPr>
              <w:spacing w:after="160" w:line="259" w:lineRule="auto"/>
              <w:rPr>
                <w:rFonts w:ascii="Calibri" w:eastAsia="Calibri" w:hAnsi="Calibri"/>
                <w:sz w:val="22"/>
                <w:szCs w:val="22"/>
              </w:rPr>
            </w:pPr>
          </w:p>
        </w:tc>
      </w:tr>
      <w:tr w:rsidR="0022527A" w:rsidRPr="0022527A" w14:paraId="25553C84" w14:textId="77777777" w:rsidTr="004B44C1">
        <w:tc>
          <w:tcPr>
            <w:tcW w:w="774" w:type="dxa"/>
          </w:tcPr>
          <w:p w14:paraId="41B171C9"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4F6701D0"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įvykio aprašymas.</w:t>
            </w:r>
          </w:p>
        </w:tc>
        <w:tc>
          <w:tcPr>
            <w:tcW w:w="2977" w:type="dxa"/>
          </w:tcPr>
          <w:p w14:paraId="3DBD6194" w14:textId="55818E7F" w:rsidR="0022527A" w:rsidRPr="0022527A" w:rsidRDefault="0022527A" w:rsidP="0022527A">
            <w:pPr>
              <w:spacing w:after="160" w:line="259" w:lineRule="auto"/>
              <w:rPr>
                <w:rFonts w:ascii="Calibri" w:eastAsia="Calibri" w:hAnsi="Calibri"/>
                <w:sz w:val="22"/>
                <w:szCs w:val="22"/>
              </w:rPr>
            </w:pPr>
          </w:p>
        </w:tc>
      </w:tr>
      <w:tr w:rsidR="0022527A" w:rsidRPr="0022527A" w14:paraId="0690D265" w14:textId="77777777" w:rsidTr="004B44C1">
        <w:tc>
          <w:tcPr>
            <w:tcW w:w="774" w:type="dxa"/>
          </w:tcPr>
          <w:p w14:paraId="51FF4DF2"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rPr>
              <w:t>3.7.5</w:t>
            </w:r>
          </w:p>
        </w:tc>
        <w:tc>
          <w:tcPr>
            <w:tcW w:w="6167" w:type="dxa"/>
          </w:tcPr>
          <w:p w14:paraId="4A5E2D62"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color w:val="000000"/>
                <w:sz w:val="22"/>
                <w:szCs w:val="22"/>
              </w:rPr>
              <w:t xml:space="preserve">Užregistruoti įrangos įvykiai </w:t>
            </w:r>
            <w:r w:rsidRPr="0022527A">
              <w:rPr>
                <w:rFonts w:ascii="Calibri" w:eastAsia="Calibri" w:hAnsi="Calibri" w:cs="Calibri"/>
                <w:sz w:val="22"/>
                <w:szCs w:val="22"/>
              </w:rPr>
              <w:t>turi būti saugomi ne trumpiau kaip 90 kalendorinių dienų.</w:t>
            </w:r>
          </w:p>
        </w:tc>
        <w:tc>
          <w:tcPr>
            <w:tcW w:w="2977" w:type="dxa"/>
          </w:tcPr>
          <w:p w14:paraId="19FFD4BB" w14:textId="66447BB8" w:rsidR="0022527A" w:rsidRPr="0022527A" w:rsidRDefault="0022527A" w:rsidP="0022527A">
            <w:pPr>
              <w:spacing w:after="160" w:line="259" w:lineRule="auto"/>
              <w:rPr>
                <w:rFonts w:ascii="Calibri" w:eastAsia="Calibri" w:hAnsi="Calibri"/>
                <w:sz w:val="22"/>
                <w:szCs w:val="22"/>
              </w:rPr>
            </w:pPr>
          </w:p>
        </w:tc>
      </w:tr>
      <w:tr w:rsidR="0022527A" w:rsidRPr="0022527A" w14:paraId="32429F9C" w14:textId="77777777" w:rsidTr="004B44C1">
        <w:tc>
          <w:tcPr>
            <w:tcW w:w="774" w:type="dxa"/>
          </w:tcPr>
          <w:p w14:paraId="7CE4129A"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rPr>
              <w:t>3.7.6</w:t>
            </w:r>
          </w:p>
        </w:tc>
        <w:tc>
          <w:tcPr>
            <w:tcW w:w="6167" w:type="dxa"/>
          </w:tcPr>
          <w:p w14:paraId="54AA9AB3"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color w:val="000000"/>
                <w:sz w:val="22"/>
                <w:szCs w:val="22"/>
              </w:rPr>
              <w:t>Įrangos įvykių</w:t>
            </w:r>
            <w:r w:rsidRPr="0022527A">
              <w:rPr>
                <w:rFonts w:ascii="Calibri" w:eastAsia="Calibri" w:hAnsi="Calibri" w:cs="Calibri"/>
                <w:sz w:val="22"/>
                <w:szCs w:val="22"/>
              </w:rPr>
              <w:t xml:space="preserve"> įrašų kopijos turi būti apsaugotos nuo pažeidimo, praradimo, nesankcionuoto pakeitimo ar sunaikinimo.</w:t>
            </w:r>
          </w:p>
        </w:tc>
        <w:tc>
          <w:tcPr>
            <w:tcW w:w="2977" w:type="dxa"/>
          </w:tcPr>
          <w:p w14:paraId="2FFDAF80" w14:textId="6C4B3D06" w:rsidR="0022527A" w:rsidRPr="0022527A" w:rsidRDefault="0022527A" w:rsidP="0022527A">
            <w:pPr>
              <w:spacing w:after="160" w:line="259" w:lineRule="auto"/>
              <w:rPr>
                <w:rFonts w:ascii="Calibri" w:eastAsia="Calibri" w:hAnsi="Calibri"/>
                <w:sz w:val="22"/>
                <w:szCs w:val="22"/>
              </w:rPr>
            </w:pPr>
          </w:p>
        </w:tc>
      </w:tr>
      <w:tr w:rsidR="0022527A" w:rsidRPr="0022527A" w14:paraId="2D6515C2" w14:textId="77777777" w:rsidTr="004B44C1">
        <w:tc>
          <w:tcPr>
            <w:tcW w:w="774" w:type="dxa"/>
          </w:tcPr>
          <w:p w14:paraId="40F202E8"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rPr>
              <w:t>3.7.7</w:t>
            </w:r>
          </w:p>
        </w:tc>
        <w:tc>
          <w:tcPr>
            <w:tcW w:w="6167" w:type="dxa"/>
          </w:tcPr>
          <w:p w14:paraId="1F6652F4"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color w:val="000000"/>
                <w:sz w:val="22"/>
                <w:szCs w:val="22"/>
              </w:rPr>
              <w:t>Įranga turi leisti įvykių</w:t>
            </w:r>
            <w:r w:rsidRPr="0022527A">
              <w:rPr>
                <w:rFonts w:ascii="Calibri" w:eastAsia="Calibri" w:hAnsi="Calibri" w:cs="Calibri"/>
                <w:sz w:val="22"/>
                <w:szCs w:val="22"/>
              </w:rPr>
              <w:t xml:space="preserve"> įrašus perduoti į Pirkėjo naudojamą saugumo informacijos ir įvykių valdymo sistemą (SIEM).</w:t>
            </w:r>
          </w:p>
        </w:tc>
        <w:tc>
          <w:tcPr>
            <w:tcW w:w="2977" w:type="dxa"/>
          </w:tcPr>
          <w:p w14:paraId="338917DC" w14:textId="1D7100B3" w:rsidR="0022527A" w:rsidRPr="0022527A" w:rsidRDefault="0022527A" w:rsidP="0022527A">
            <w:pPr>
              <w:spacing w:after="160" w:line="259" w:lineRule="auto"/>
              <w:rPr>
                <w:rFonts w:ascii="Calibri" w:eastAsia="Calibri" w:hAnsi="Calibri"/>
                <w:sz w:val="22"/>
                <w:szCs w:val="22"/>
              </w:rPr>
            </w:pPr>
          </w:p>
        </w:tc>
      </w:tr>
      <w:tr w:rsidR="0022527A" w:rsidRPr="0022527A" w14:paraId="33EE089E" w14:textId="77777777" w:rsidTr="004B44C1">
        <w:tc>
          <w:tcPr>
            <w:tcW w:w="774" w:type="dxa"/>
          </w:tcPr>
          <w:p w14:paraId="1A008E38"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rPr>
              <w:t>3.7.8</w:t>
            </w:r>
          </w:p>
        </w:tc>
        <w:tc>
          <w:tcPr>
            <w:tcW w:w="6167" w:type="dxa"/>
          </w:tcPr>
          <w:p w14:paraId="225CAC8C"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Laikas visuose įrenginiuose turi būti sinchronizuotas, naudojant NTP arba kitą patikimą šaltinį.</w:t>
            </w:r>
          </w:p>
        </w:tc>
        <w:tc>
          <w:tcPr>
            <w:tcW w:w="2977" w:type="dxa"/>
          </w:tcPr>
          <w:p w14:paraId="58544529" w14:textId="13348DB3" w:rsidR="0022527A" w:rsidRPr="0022527A" w:rsidRDefault="0022527A" w:rsidP="0022527A">
            <w:pPr>
              <w:spacing w:after="160" w:line="259" w:lineRule="auto"/>
              <w:rPr>
                <w:rFonts w:ascii="Calibri" w:eastAsia="Calibri" w:hAnsi="Calibri"/>
                <w:sz w:val="22"/>
                <w:szCs w:val="22"/>
              </w:rPr>
            </w:pPr>
          </w:p>
        </w:tc>
      </w:tr>
      <w:tr w:rsidR="0022527A" w:rsidRPr="0022527A" w14:paraId="4DD3DF21" w14:textId="77777777" w:rsidTr="004B44C1">
        <w:tc>
          <w:tcPr>
            <w:tcW w:w="774" w:type="dxa"/>
          </w:tcPr>
          <w:p w14:paraId="4DCD5D41" w14:textId="77777777" w:rsidR="0022527A" w:rsidRPr="0022527A" w:rsidRDefault="0022527A" w:rsidP="0022527A">
            <w:pPr>
              <w:spacing w:after="160" w:line="259" w:lineRule="auto"/>
              <w:rPr>
                <w:rFonts w:ascii="Calibri" w:eastAsia="Calibri" w:hAnsi="Calibri"/>
                <w:sz w:val="22"/>
                <w:szCs w:val="22"/>
              </w:rPr>
            </w:pPr>
            <w:r w:rsidRPr="0022527A">
              <w:rPr>
                <w:rFonts w:ascii="Calibri" w:eastAsia="Calibri" w:hAnsi="Calibri"/>
                <w:sz w:val="22"/>
                <w:szCs w:val="22"/>
              </w:rPr>
              <w:t>10</w:t>
            </w:r>
          </w:p>
        </w:tc>
        <w:tc>
          <w:tcPr>
            <w:tcW w:w="6167" w:type="dxa"/>
          </w:tcPr>
          <w:p w14:paraId="5A7F67DE" w14:textId="77777777" w:rsidR="0022527A" w:rsidRPr="0022527A" w:rsidRDefault="0022527A" w:rsidP="004B44C1">
            <w:pPr>
              <w:spacing w:after="160" w:line="259" w:lineRule="auto"/>
              <w:jc w:val="both"/>
              <w:rPr>
                <w:rFonts w:ascii="Calibri" w:eastAsia="Calibri" w:hAnsi="Calibri" w:cs="Calibri"/>
                <w:sz w:val="22"/>
                <w:szCs w:val="22"/>
              </w:rPr>
            </w:pPr>
            <w:r w:rsidRPr="0022527A">
              <w:rPr>
                <w:rFonts w:ascii="Calibri" w:eastAsia="Calibri" w:hAnsi="Calibri" w:cs="Calibri"/>
                <w:sz w:val="22"/>
                <w:szCs w:val="22"/>
              </w:rPr>
              <w:t>Atitikties reikalavimai</w:t>
            </w:r>
          </w:p>
        </w:tc>
        <w:tc>
          <w:tcPr>
            <w:tcW w:w="2977" w:type="dxa"/>
          </w:tcPr>
          <w:p w14:paraId="64C0A702" w14:textId="622CC81E" w:rsidR="0022527A" w:rsidRPr="0022527A" w:rsidRDefault="0022527A" w:rsidP="0022527A">
            <w:pPr>
              <w:spacing w:after="160" w:line="259" w:lineRule="auto"/>
              <w:rPr>
                <w:rFonts w:ascii="Calibri" w:eastAsia="Calibri" w:hAnsi="Calibri" w:cs="Calibri"/>
                <w:color w:val="000000"/>
                <w:sz w:val="22"/>
                <w:szCs w:val="22"/>
                <w:lang w:val="en-GB"/>
              </w:rPr>
            </w:pPr>
          </w:p>
        </w:tc>
      </w:tr>
      <w:tr w:rsidR="0022527A" w:rsidRPr="0022527A" w14:paraId="25EC02F1" w14:textId="77777777" w:rsidTr="004B44C1">
        <w:tc>
          <w:tcPr>
            <w:tcW w:w="774" w:type="dxa"/>
          </w:tcPr>
          <w:p w14:paraId="5423C1F0"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10.1</w:t>
            </w:r>
          </w:p>
        </w:tc>
        <w:tc>
          <w:tcPr>
            <w:tcW w:w="6167" w:type="dxa"/>
          </w:tcPr>
          <w:p w14:paraId="7AD402EE" w14:textId="77777777" w:rsidR="0022527A" w:rsidRPr="0022527A" w:rsidRDefault="0022527A" w:rsidP="004B44C1">
            <w:pPr>
              <w:widowControl w:val="0"/>
              <w:autoSpaceDE w:val="0"/>
              <w:autoSpaceDN w:val="0"/>
              <w:adjustRightInd w:val="0"/>
              <w:spacing w:after="160" w:line="259" w:lineRule="auto"/>
              <w:ind w:right="-20"/>
              <w:jc w:val="both"/>
              <w:rPr>
                <w:rFonts w:ascii="Calibri" w:eastAsia="Calibri" w:hAnsi="Calibri" w:cs="Calibri"/>
                <w:sz w:val="22"/>
                <w:szCs w:val="22"/>
              </w:rPr>
            </w:pPr>
            <w:r w:rsidRPr="0022527A">
              <w:rPr>
                <w:rFonts w:ascii="Calibri" w:eastAsia="Calibri" w:hAnsi="Calibri" w:cs="Hermes-Thin"/>
                <w:sz w:val="22"/>
                <w:szCs w:val="22"/>
              </w:rPr>
              <w:t>Tiekėjas kartu su pasiūlymu turi pateikti Pirkėjui atitikties pareiškimą neribotam laikui pagal Įgyvendinimo reglamentą (ES) 2023/1769, kuriuo patvirtinama, kad radijo įranga atitinka išsamias specifikacijas pagal Reglamento (ES) 2018/1139 76(3) straipsnį.</w:t>
            </w:r>
          </w:p>
        </w:tc>
        <w:tc>
          <w:tcPr>
            <w:tcW w:w="2977" w:type="dxa"/>
          </w:tcPr>
          <w:p w14:paraId="32815022" w14:textId="6B061AA9" w:rsidR="0022527A" w:rsidRPr="0022527A" w:rsidRDefault="0022527A" w:rsidP="0022527A">
            <w:pPr>
              <w:widowControl w:val="0"/>
              <w:autoSpaceDE w:val="0"/>
              <w:autoSpaceDN w:val="0"/>
              <w:adjustRightInd w:val="0"/>
              <w:spacing w:after="160" w:line="259" w:lineRule="auto"/>
              <w:ind w:right="-20"/>
              <w:jc w:val="both"/>
              <w:rPr>
                <w:rFonts w:ascii="Calibri" w:eastAsia="Calibri" w:hAnsi="Calibri" w:cs="Calibri"/>
                <w:color w:val="000000"/>
                <w:sz w:val="22"/>
                <w:szCs w:val="22"/>
                <w:lang w:val="en-GB"/>
              </w:rPr>
            </w:pPr>
          </w:p>
        </w:tc>
      </w:tr>
      <w:tr w:rsidR="0022527A" w:rsidRPr="0022527A" w14:paraId="43CC3964" w14:textId="77777777" w:rsidTr="004B44C1">
        <w:tc>
          <w:tcPr>
            <w:tcW w:w="774" w:type="dxa"/>
          </w:tcPr>
          <w:p w14:paraId="6A39A22D"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w:t>
            </w:r>
          </w:p>
        </w:tc>
        <w:tc>
          <w:tcPr>
            <w:tcW w:w="6167" w:type="dxa"/>
          </w:tcPr>
          <w:p w14:paraId="400F9541"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Saugumo reikalavimai</w:t>
            </w:r>
          </w:p>
        </w:tc>
        <w:tc>
          <w:tcPr>
            <w:tcW w:w="2977" w:type="dxa"/>
          </w:tcPr>
          <w:p w14:paraId="30DDB096" w14:textId="6439B795" w:rsidR="0022527A" w:rsidRPr="0022527A" w:rsidRDefault="0022527A" w:rsidP="0022527A">
            <w:pPr>
              <w:widowControl w:val="0"/>
              <w:autoSpaceDE w:val="0"/>
              <w:autoSpaceDN w:val="0"/>
              <w:adjustRightInd w:val="0"/>
              <w:spacing w:after="160" w:line="259" w:lineRule="auto"/>
              <w:ind w:right="-20"/>
              <w:jc w:val="both"/>
              <w:rPr>
                <w:rFonts w:ascii="Calibri" w:eastAsia="Calibri" w:hAnsi="Calibri"/>
                <w:sz w:val="22"/>
                <w:szCs w:val="22"/>
              </w:rPr>
            </w:pPr>
          </w:p>
        </w:tc>
      </w:tr>
      <w:tr w:rsidR="0022527A" w:rsidRPr="0022527A" w14:paraId="0EFB7739" w14:textId="77777777" w:rsidTr="004B44C1">
        <w:tc>
          <w:tcPr>
            <w:tcW w:w="774" w:type="dxa"/>
          </w:tcPr>
          <w:p w14:paraId="0CC29570"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11.1</w:t>
            </w:r>
          </w:p>
        </w:tc>
        <w:tc>
          <w:tcPr>
            <w:tcW w:w="6167" w:type="dxa"/>
          </w:tcPr>
          <w:p w14:paraId="1FEB9094"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Hermes-Thin"/>
                <w:sz w:val="22"/>
                <w:szCs w:val="22"/>
              </w:rPr>
              <w:t>Tiekėjas privalo laikytis reikalavimų, kurie nustatyti:</w:t>
            </w:r>
          </w:p>
        </w:tc>
        <w:tc>
          <w:tcPr>
            <w:tcW w:w="2977" w:type="dxa"/>
          </w:tcPr>
          <w:p w14:paraId="2B163BA8" w14:textId="1544C871" w:rsidR="0022527A" w:rsidRPr="0022527A" w:rsidRDefault="0022527A" w:rsidP="0022527A">
            <w:pPr>
              <w:spacing w:after="160" w:line="259" w:lineRule="auto"/>
              <w:rPr>
                <w:rFonts w:ascii="Calibri" w:eastAsia="Calibri" w:hAnsi="Calibri"/>
                <w:sz w:val="22"/>
                <w:szCs w:val="22"/>
              </w:rPr>
            </w:pPr>
          </w:p>
        </w:tc>
      </w:tr>
      <w:tr w:rsidR="0022527A" w:rsidRPr="0022527A" w14:paraId="12BB6767" w14:textId="77777777" w:rsidTr="004B44C1">
        <w:tc>
          <w:tcPr>
            <w:tcW w:w="774" w:type="dxa"/>
          </w:tcPr>
          <w:p w14:paraId="60197B5B"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11.1.1</w:t>
            </w:r>
          </w:p>
        </w:tc>
        <w:tc>
          <w:tcPr>
            <w:tcW w:w="6167" w:type="dxa"/>
          </w:tcPr>
          <w:p w14:paraId="4C9E2DFF"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Hermes-Thin"/>
                <w:sz w:val="22"/>
                <w:szCs w:val="22"/>
              </w:rPr>
              <w:t>2022 m. gruodžio 14 d.</w:t>
            </w:r>
            <w:r w:rsidRPr="0022527A">
              <w:rPr>
                <w:rFonts w:ascii="Calibri" w:eastAsia="Calibri" w:hAnsi="Calibri" w:cs="Hermes-Thin"/>
                <w:b/>
                <w:bCs/>
                <w:sz w:val="22"/>
                <w:szCs w:val="22"/>
              </w:rPr>
              <w:t xml:space="preserve"> </w:t>
            </w:r>
            <w:r w:rsidRPr="0022527A">
              <w:rPr>
                <w:rFonts w:ascii="Calibri" w:eastAsia="Calibri" w:hAnsi="Calibri" w:cs="Hermes-Thin"/>
                <w:sz w:val="22"/>
                <w:szCs w:val="22"/>
              </w:rPr>
              <w:t>Europos Parlamento ir Tarybos direktyvoje (ES) 2022/2555 dėl priemonių aukštam bendram kibernetinio saugumo lygiui visoje Sąjungoje užtikrinti, kuria iš dalies keičiamas Reglamentas (ES) Nr. 910/2014 ir Direktyva (ES) 2018/1972 bei panaikinama Direktyva (ES) 2016/1148 (NIS 2 direktyva) (jei taikoma).</w:t>
            </w:r>
          </w:p>
        </w:tc>
        <w:tc>
          <w:tcPr>
            <w:tcW w:w="2977" w:type="dxa"/>
          </w:tcPr>
          <w:p w14:paraId="6B57649A" w14:textId="0ACA4D74" w:rsidR="0022527A" w:rsidRPr="0022527A" w:rsidRDefault="0022527A" w:rsidP="0022527A">
            <w:pPr>
              <w:spacing w:after="160" w:line="259" w:lineRule="auto"/>
              <w:rPr>
                <w:rFonts w:ascii="Calibri" w:eastAsia="Calibri" w:hAnsi="Calibri"/>
                <w:sz w:val="22"/>
                <w:szCs w:val="22"/>
              </w:rPr>
            </w:pPr>
          </w:p>
        </w:tc>
      </w:tr>
      <w:tr w:rsidR="0022527A" w:rsidRPr="0022527A" w14:paraId="3AFF863C" w14:textId="77777777" w:rsidTr="004B44C1">
        <w:tc>
          <w:tcPr>
            <w:tcW w:w="774" w:type="dxa"/>
          </w:tcPr>
          <w:p w14:paraId="3A7A8CD8"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11.1.2</w:t>
            </w:r>
          </w:p>
        </w:tc>
        <w:tc>
          <w:tcPr>
            <w:tcW w:w="6167" w:type="dxa"/>
          </w:tcPr>
          <w:p w14:paraId="0A7A1DAD"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Hermes-Thin"/>
                <w:sz w:val="22"/>
                <w:szCs w:val="22"/>
              </w:rPr>
              <w:t>2022 m. liepos 14 d. Komisijos deleguotajame reglamente (ES) 2022/1645, kuriame nustatomos Europos Parlamento ir Tarybos reglamento (ES) 2018/1139 taikymo taisyklės, susijusios su Komisijos reglamentuose (ES) Nr. 748/2012 ir (ES) Nr. 139/2014 nurodytoms organizacijoms taikytinais informacijos saugumo rizikos, galinčios turėti įtakos aviacijos saugai, valdymo reikalavimais, ir kuriuo iš dalies keičiami Komisijos reglamentai (ES) Nr. 748/2012 ir (ES) Nr. 139/2014.</w:t>
            </w:r>
          </w:p>
        </w:tc>
        <w:tc>
          <w:tcPr>
            <w:tcW w:w="2977" w:type="dxa"/>
          </w:tcPr>
          <w:p w14:paraId="09D13C35" w14:textId="0E0A09AD" w:rsidR="0022527A" w:rsidRPr="0022527A" w:rsidRDefault="0022527A" w:rsidP="0022527A">
            <w:pPr>
              <w:spacing w:after="160" w:line="259" w:lineRule="auto"/>
              <w:rPr>
                <w:rFonts w:ascii="Calibri" w:eastAsia="Calibri" w:hAnsi="Calibri"/>
                <w:sz w:val="22"/>
                <w:szCs w:val="22"/>
              </w:rPr>
            </w:pPr>
          </w:p>
        </w:tc>
      </w:tr>
      <w:tr w:rsidR="0022527A" w:rsidRPr="0022527A" w14:paraId="7C6C0744" w14:textId="77777777" w:rsidTr="004B44C1">
        <w:tc>
          <w:tcPr>
            <w:tcW w:w="774" w:type="dxa"/>
          </w:tcPr>
          <w:p w14:paraId="77CD827C"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11.2</w:t>
            </w:r>
          </w:p>
        </w:tc>
        <w:tc>
          <w:tcPr>
            <w:tcW w:w="6167" w:type="dxa"/>
          </w:tcPr>
          <w:p w14:paraId="2213D552"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 xml:space="preserve">Prieš įrangos įdiegimą ar atnaujinimą turi būti atliktas pažeidžiamumo vertinimas naudojant automatizuotus skenerius ar rankinį testavimą. </w:t>
            </w:r>
            <w:r w:rsidRPr="0022527A">
              <w:rPr>
                <w:rFonts w:ascii="Calibri" w:eastAsia="Calibri" w:hAnsi="Calibri"/>
                <w:sz w:val="22"/>
                <w:szCs w:val="22"/>
              </w:rPr>
              <w:t xml:space="preserve">Jei randami pažeidžiamumai, turi būti atliekamas jų kritiškumo įvertinimas. </w:t>
            </w:r>
            <w:r w:rsidRPr="0022527A">
              <w:rPr>
                <w:rFonts w:ascii="Calibri" w:eastAsia="Calibri" w:hAnsi="Calibri" w:cs="Calibri"/>
                <w:sz w:val="22"/>
                <w:szCs w:val="22"/>
              </w:rPr>
              <w:t>Testavimo rezultatai (ataskaita) turi būti pateikta Pirkėjui. Tik pašalinus pažeidžiamumus, įranga gali būti naudojama operaciniu režimu.</w:t>
            </w:r>
          </w:p>
        </w:tc>
        <w:tc>
          <w:tcPr>
            <w:tcW w:w="2977" w:type="dxa"/>
          </w:tcPr>
          <w:p w14:paraId="6DEB7172" w14:textId="3221DD9B" w:rsidR="0022527A" w:rsidRPr="0022527A" w:rsidRDefault="0022527A" w:rsidP="0022527A">
            <w:pPr>
              <w:spacing w:after="160" w:line="259" w:lineRule="auto"/>
              <w:rPr>
                <w:rFonts w:ascii="Calibri" w:eastAsia="Calibri" w:hAnsi="Calibri"/>
                <w:sz w:val="22"/>
                <w:szCs w:val="22"/>
              </w:rPr>
            </w:pPr>
          </w:p>
        </w:tc>
      </w:tr>
      <w:tr w:rsidR="0022527A" w:rsidRPr="0022527A" w14:paraId="2AD61C4E" w14:textId="77777777" w:rsidTr="004B44C1">
        <w:tc>
          <w:tcPr>
            <w:tcW w:w="774" w:type="dxa"/>
          </w:tcPr>
          <w:p w14:paraId="575FA86C"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11.3</w:t>
            </w:r>
          </w:p>
        </w:tc>
        <w:tc>
          <w:tcPr>
            <w:tcW w:w="6167" w:type="dxa"/>
          </w:tcPr>
          <w:p w14:paraId="0BCD26A8"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Turi būti diegiami programinės-aparatinės įrangos gamintojo atnaujinimai, jei randamos klaidos.</w:t>
            </w:r>
          </w:p>
        </w:tc>
        <w:tc>
          <w:tcPr>
            <w:tcW w:w="2977" w:type="dxa"/>
          </w:tcPr>
          <w:p w14:paraId="5850B254" w14:textId="583F6025" w:rsidR="0022527A" w:rsidRPr="0022527A" w:rsidRDefault="0022527A" w:rsidP="0022527A">
            <w:pPr>
              <w:spacing w:after="160" w:line="259" w:lineRule="auto"/>
              <w:rPr>
                <w:rFonts w:ascii="Calibri" w:eastAsia="Calibri" w:hAnsi="Calibri"/>
                <w:sz w:val="22"/>
                <w:szCs w:val="22"/>
              </w:rPr>
            </w:pPr>
          </w:p>
        </w:tc>
      </w:tr>
      <w:tr w:rsidR="0022527A" w:rsidRPr="0022527A" w14:paraId="6AF32F74" w14:textId="77777777" w:rsidTr="004B44C1">
        <w:tc>
          <w:tcPr>
            <w:tcW w:w="774" w:type="dxa"/>
          </w:tcPr>
          <w:p w14:paraId="7308A35D"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11.4</w:t>
            </w:r>
          </w:p>
        </w:tc>
        <w:tc>
          <w:tcPr>
            <w:tcW w:w="6167" w:type="dxa"/>
          </w:tcPr>
          <w:p w14:paraId="2D702E7B"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Įranga turi l</w:t>
            </w:r>
            <w:r w:rsidRPr="0022527A">
              <w:rPr>
                <w:rFonts w:ascii="Calibri" w:eastAsia="Calibri" w:hAnsi="Calibri"/>
                <w:sz w:val="22"/>
                <w:szCs w:val="22"/>
              </w:rPr>
              <w:t>eisti kurti konfigūracijos ar kitų duomenų atsargines kopijas ir jas įrašyti į nešiojamąją laikmeną.</w:t>
            </w:r>
          </w:p>
        </w:tc>
        <w:tc>
          <w:tcPr>
            <w:tcW w:w="2977" w:type="dxa"/>
          </w:tcPr>
          <w:p w14:paraId="43B3FCB9" w14:textId="1258474E" w:rsidR="0022527A" w:rsidRPr="0022527A" w:rsidRDefault="0022527A" w:rsidP="0022527A">
            <w:pPr>
              <w:spacing w:after="160" w:line="259" w:lineRule="auto"/>
              <w:rPr>
                <w:rFonts w:ascii="Calibri" w:eastAsia="Calibri" w:hAnsi="Calibri"/>
                <w:sz w:val="22"/>
                <w:szCs w:val="22"/>
              </w:rPr>
            </w:pPr>
          </w:p>
        </w:tc>
      </w:tr>
      <w:tr w:rsidR="0022527A" w:rsidRPr="0022527A" w14:paraId="63AD2332" w14:textId="77777777" w:rsidTr="004B44C1">
        <w:tc>
          <w:tcPr>
            <w:tcW w:w="774" w:type="dxa"/>
          </w:tcPr>
          <w:p w14:paraId="0E7064B6"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11.5</w:t>
            </w:r>
          </w:p>
        </w:tc>
        <w:tc>
          <w:tcPr>
            <w:tcW w:w="6167" w:type="dxa"/>
          </w:tcPr>
          <w:p w14:paraId="08D45F6E"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sz w:val="22"/>
                <w:szCs w:val="22"/>
              </w:rPr>
              <w:t>Atsargines kopijas turi būti galima patikrinti siekiant įsitikinti, jog jos veikia ir išlaikomas įrašytos informacijos vientisumas.</w:t>
            </w:r>
          </w:p>
        </w:tc>
        <w:tc>
          <w:tcPr>
            <w:tcW w:w="2977" w:type="dxa"/>
          </w:tcPr>
          <w:p w14:paraId="565DB31C" w14:textId="5FB44956" w:rsidR="0022527A" w:rsidRPr="0022527A" w:rsidRDefault="0022527A" w:rsidP="0022527A">
            <w:pPr>
              <w:spacing w:after="160" w:line="259" w:lineRule="auto"/>
              <w:rPr>
                <w:rFonts w:ascii="Calibri" w:eastAsia="Calibri" w:hAnsi="Calibri"/>
                <w:sz w:val="22"/>
                <w:szCs w:val="22"/>
              </w:rPr>
            </w:pPr>
          </w:p>
        </w:tc>
      </w:tr>
      <w:tr w:rsidR="0022527A" w:rsidRPr="0022527A" w14:paraId="64DCC0D9" w14:textId="77777777" w:rsidTr="004B44C1">
        <w:tc>
          <w:tcPr>
            <w:tcW w:w="774" w:type="dxa"/>
          </w:tcPr>
          <w:p w14:paraId="042C0FD5"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11.6</w:t>
            </w:r>
          </w:p>
        </w:tc>
        <w:tc>
          <w:tcPr>
            <w:tcW w:w="6167" w:type="dxa"/>
          </w:tcPr>
          <w:p w14:paraId="2968099D"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 xml:space="preserve">Tiekėjas privalo užtikrinti, kad įrangoje nebūtų jokių paslėptų savybių, kurios silpnina saugumą, įskaitant kenkėjišką programinę įrangą, neteisėtą prieigą ar kitus saugumo pažeidimus. </w:t>
            </w:r>
          </w:p>
        </w:tc>
        <w:tc>
          <w:tcPr>
            <w:tcW w:w="2977" w:type="dxa"/>
          </w:tcPr>
          <w:p w14:paraId="17459E76" w14:textId="226E4575" w:rsidR="0022527A" w:rsidRPr="0022527A" w:rsidRDefault="0022527A" w:rsidP="0022527A">
            <w:pPr>
              <w:spacing w:after="160" w:line="259" w:lineRule="auto"/>
              <w:rPr>
                <w:rFonts w:ascii="Calibri" w:eastAsia="Calibri" w:hAnsi="Calibri"/>
                <w:sz w:val="22"/>
                <w:szCs w:val="22"/>
              </w:rPr>
            </w:pPr>
          </w:p>
        </w:tc>
      </w:tr>
      <w:tr w:rsidR="0022527A" w:rsidRPr="0022527A" w14:paraId="2D5B25A5" w14:textId="77777777" w:rsidTr="004B44C1">
        <w:tc>
          <w:tcPr>
            <w:tcW w:w="774" w:type="dxa"/>
          </w:tcPr>
          <w:p w14:paraId="03DF3694"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11.7</w:t>
            </w:r>
          </w:p>
        </w:tc>
        <w:tc>
          <w:tcPr>
            <w:tcW w:w="6167" w:type="dxa"/>
          </w:tcPr>
          <w:p w14:paraId="253D74E7"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sz w:val="22"/>
                <w:szCs w:val="22"/>
              </w:rPr>
              <w:t>Tiekėjas turi pasiūlyti sprendimą, kaip apsaugoti įrangą nuo virusų ir kenkėjiškų programų.</w:t>
            </w:r>
          </w:p>
        </w:tc>
        <w:tc>
          <w:tcPr>
            <w:tcW w:w="2977" w:type="dxa"/>
          </w:tcPr>
          <w:p w14:paraId="41BA910B" w14:textId="7B6B4B7A" w:rsidR="0022527A" w:rsidRPr="0022527A" w:rsidRDefault="0022527A" w:rsidP="0022527A">
            <w:pPr>
              <w:spacing w:after="160" w:line="259" w:lineRule="auto"/>
              <w:rPr>
                <w:rFonts w:ascii="Calibri" w:eastAsia="Calibri" w:hAnsi="Calibri"/>
                <w:sz w:val="22"/>
                <w:szCs w:val="22"/>
              </w:rPr>
            </w:pPr>
          </w:p>
        </w:tc>
      </w:tr>
      <w:tr w:rsidR="0022527A" w:rsidRPr="0022527A" w14:paraId="703D3FFC" w14:textId="77777777" w:rsidTr="004B44C1">
        <w:tc>
          <w:tcPr>
            <w:tcW w:w="774" w:type="dxa"/>
          </w:tcPr>
          <w:p w14:paraId="1CBFEBD5"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11.8</w:t>
            </w:r>
          </w:p>
        </w:tc>
        <w:tc>
          <w:tcPr>
            <w:tcW w:w="6167" w:type="dxa"/>
          </w:tcPr>
          <w:p w14:paraId="09C70966"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sz w:val="22"/>
                <w:szCs w:val="22"/>
              </w:rPr>
              <w:t>Turi būti galimybė atnaujinti programinę-aparatinę įrangą, siekiant užtikrinti naujausią apsaugą nuo saugumo grėsmių.</w:t>
            </w:r>
          </w:p>
        </w:tc>
        <w:tc>
          <w:tcPr>
            <w:tcW w:w="2977" w:type="dxa"/>
          </w:tcPr>
          <w:p w14:paraId="33C03851" w14:textId="5E3B8D71" w:rsidR="0022527A" w:rsidRPr="0022527A" w:rsidRDefault="0022527A" w:rsidP="0022527A">
            <w:pPr>
              <w:spacing w:after="160" w:line="259" w:lineRule="auto"/>
              <w:rPr>
                <w:rFonts w:ascii="Calibri" w:eastAsia="Calibri" w:hAnsi="Calibri"/>
                <w:sz w:val="22"/>
                <w:szCs w:val="22"/>
              </w:rPr>
            </w:pPr>
          </w:p>
        </w:tc>
      </w:tr>
      <w:tr w:rsidR="0022527A" w:rsidRPr="0022527A" w14:paraId="1C560E13" w14:textId="77777777" w:rsidTr="004B44C1">
        <w:tc>
          <w:tcPr>
            <w:tcW w:w="774" w:type="dxa"/>
          </w:tcPr>
          <w:p w14:paraId="78CC881A"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11.9</w:t>
            </w:r>
          </w:p>
        </w:tc>
        <w:tc>
          <w:tcPr>
            <w:tcW w:w="6167" w:type="dxa"/>
          </w:tcPr>
          <w:p w14:paraId="598E3A77"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Prieigos valdymo reikalavimai:</w:t>
            </w:r>
          </w:p>
        </w:tc>
        <w:tc>
          <w:tcPr>
            <w:tcW w:w="2977" w:type="dxa"/>
          </w:tcPr>
          <w:p w14:paraId="4065CC29" w14:textId="2DAE0749" w:rsidR="0022527A" w:rsidRPr="0022527A" w:rsidRDefault="0022527A" w:rsidP="0022527A">
            <w:pPr>
              <w:spacing w:after="160" w:line="259" w:lineRule="auto"/>
              <w:rPr>
                <w:rFonts w:ascii="Calibri" w:eastAsia="Calibri" w:hAnsi="Calibri"/>
                <w:sz w:val="22"/>
                <w:szCs w:val="22"/>
              </w:rPr>
            </w:pPr>
          </w:p>
        </w:tc>
      </w:tr>
      <w:tr w:rsidR="0022527A" w:rsidRPr="0022527A" w14:paraId="5CB398E5" w14:textId="77777777" w:rsidTr="004B44C1">
        <w:tc>
          <w:tcPr>
            <w:tcW w:w="774" w:type="dxa"/>
          </w:tcPr>
          <w:p w14:paraId="2C66A5D4"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78F46EF5"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administratoriaus funkcijos turi būti atliekamos naudojant atskirą tam skirtą paskyrą, kuri negali būti naudojama kasdienėms naudotojo funkcijoms atlikti;</w:t>
            </w:r>
          </w:p>
        </w:tc>
        <w:tc>
          <w:tcPr>
            <w:tcW w:w="2977" w:type="dxa"/>
          </w:tcPr>
          <w:p w14:paraId="5451AF01" w14:textId="085A5031" w:rsidR="0022527A" w:rsidRPr="0022527A" w:rsidRDefault="0022527A" w:rsidP="0022527A">
            <w:pPr>
              <w:spacing w:after="160" w:line="259" w:lineRule="auto"/>
              <w:rPr>
                <w:rFonts w:ascii="Calibri" w:eastAsia="Calibri" w:hAnsi="Calibri"/>
                <w:sz w:val="22"/>
                <w:szCs w:val="22"/>
              </w:rPr>
            </w:pPr>
          </w:p>
        </w:tc>
      </w:tr>
      <w:tr w:rsidR="0022527A" w:rsidRPr="0022527A" w14:paraId="676C3810" w14:textId="77777777" w:rsidTr="004B44C1">
        <w:tc>
          <w:tcPr>
            <w:tcW w:w="774" w:type="dxa"/>
          </w:tcPr>
          <w:p w14:paraId="70FD79BB"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4733F464"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naudotojams negali būti suteikiamos administratoriaus teisės;</w:t>
            </w:r>
          </w:p>
        </w:tc>
        <w:tc>
          <w:tcPr>
            <w:tcW w:w="2977" w:type="dxa"/>
          </w:tcPr>
          <w:p w14:paraId="2F338B1A" w14:textId="0BC32505" w:rsidR="0022527A" w:rsidRPr="0022527A" w:rsidRDefault="0022527A" w:rsidP="0022527A">
            <w:pPr>
              <w:spacing w:after="160" w:line="259" w:lineRule="auto"/>
              <w:rPr>
                <w:rFonts w:ascii="Calibri" w:eastAsia="Calibri" w:hAnsi="Calibri"/>
                <w:sz w:val="22"/>
                <w:szCs w:val="22"/>
              </w:rPr>
            </w:pPr>
          </w:p>
        </w:tc>
      </w:tr>
      <w:tr w:rsidR="0022527A" w:rsidRPr="0022527A" w14:paraId="3C3CB3AB" w14:textId="77777777" w:rsidTr="004B44C1">
        <w:tc>
          <w:tcPr>
            <w:tcW w:w="774" w:type="dxa"/>
          </w:tcPr>
          <w:p w14:paraId="3DAFB2ED"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18700445"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kiekvienas naudotojas turi būti unikaliai atpažįstamas;</w:t>
            </w:r>
          </w:p>
        </w:tc>
        <w:tc>
          <w:tcPr>
            <w:tcW w:w="2977" w:type="dxa"/>
          </w:tcPr>
          <w:p w14:paraId="1C607A33" w14:textId="586FF3A7" w:rsidR="0022527A" w:rsidRPr="0022527A" w:rsidRDefault="0022527A" w:rsidP="0022527A">
            <w:pPr>
              <w:spacing w:after="160" w:line="259" w:lineRule="auto"/>
              <w:rPr>
                <w:rFonts w:ascii="Calibri" w:eastAsia="Calibri" w:hAnsi="Calibri"/>
                <w:sz w:val="22"/>
                <w:szCs w:val="22"/>
              </w:rPr>
            </w:pPr>
          </w:p>
        </w:tc>
      </w:tr>
      <w:tr w:rsidR="0022527A" w:rsidRPr="0022527A" w14:paraId="65F3C6DB" w14:textId="77777777" w:rsidTr="004B44C1">
        <w:tc>
          <w:tcPr>
            <w:tcW w:w="774" w:type="dxa"/>
          </w:tcPr>
          <w:p w14:paraId="7FC58959"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5833208E"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naudotojas ir administratorius turi patvirtinti savo tapatybę slaptažodžiu ir papildoma tapatumo nustatymo priemone (kelių veiksnių tapatumo nustatymo priemonės);</w:t>
            </w:r>
          </w:p>
        </w:tc>
        <w:tc>
          <w:tcPr>
            <w:tcW w:w="2977" w:type="dxa"/>
          </w:tcPr>
          <w:p w14:paraId="3C74BFED" w14:textId="59E32868" w:rsidR="0022527A" w:rsidRPr="0022527A" w:rsidRDefault="0022527A" w:rsidP="0022527A">
            <w:pPr>
              <w:spacing w:after="160" w:line="259" w:lineRule="auto"/>
              <w:rPr>
                <w:rFonts w:ascii="Calibri" w:eastAsia="Calibri" w:hAnsi="Calibri"/>
                <w:sz w:val="22"/>
                <w:szCs w:val="22"/>
              </w:rPr>
            </w:pPr>
          </w:p>
        </w:tc>
      </w:tr>
      <w:tr w:rsidR="0022527A" w:rsidRPr="0022527A" w14:paraId="1097D8CB" w14:textId="77777777" w:rsidTr="004B44C1">
        <w:tc>
          <w:tcPr>
            <w:tcW w:w="774" w:type="dxa"/>
          </w:tcPr>
          <w:p w14:paraId="54209EA4"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0272E6AE"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nereikalingos ar nenaudojamos paskyros turi būti blokuojamos nedelsiant, bet ne vėliau kaip per kibernetinio saugumo subjekto nustatytą terminą ir ištrinamos praėjus žurnalinių įrašų saugojimo terminui (ne trumpiau kaip 90 kalendorinių dienų);</w:t>
            </w:r>
          </w:p>
        </w:tc>
        <w:tc>
          <w:tcPr>
            <w:tcW w:w="2977" w:type="dxa"/>
          </w:tcPr>
          <w:p w14:paraId="0D08404F" w14:textId="7A91F658" w:rsidR="0022527A" w:rsidRPr="0022527A" w:rsidRDefault="0022527A" w:rsidP="0022527A">
            <w:pPr>
              <w:spacing w:after="160" w:line="259" w:lineRule="auto"/>
              <w:rPr>
                <w:rFonts w:ascii="Calibri" w:eastAsia="Calibri" w:hAnsi="Calibri"/>
                <w:sz w:val="22"/>
                <w:szCs w:val="22"/>
              </w:rPr>
            </w:pPr>
          </w:p>
        </w:tc>
      </w:tr>
      <w:tr w:rsidR="0022527A" w:rsidRPr="0022527A" w14:paraId="111FF6DB" w14:textId="77777777" w:rsidTr="004B44C1">
        <w:tc>
          <w:tcPr>
            <w:tcW w:w="774" w:type="dxa"/>
          </w:tcPr>
          <w:p w14:paraId="2C648FCC"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28ED4836"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baigus darbą arba pasitraukiant iš darbo vietos, turi būti atsijungiama nuo tinklų ir informacinių sistemų, įjungiama ekrano užsklanda su slaptažodžiu;</w:t>
            </w:r>
          </w:p>
        </w:tc>
        <w:tc>
          <w:tcPr>
            <w:tcW w:w="2977" w:type="dxa"/>
          </w:tcPr>
          <w:p w14:paraId="31F7F933" w14:textId="4CA482A2" w:rsidR="0022527A" w:rsidRPr="0022527A" w:rsidRDefault="0022527A" w:rsidP="0022527A">
            <w:pPr>
              <w:spacing w:after="160" w:line="259" w:lineRule="auto"/>
              <w:rPr>
                <w:rFonts w:ascii="Calibri" w:eastAsia="Calibri" w:hAnsi="Calibri"/>
                <w:sz w:val="22"/>
                <w:szCs w:val="22"/>
              </w:rPr>
            </w:pPr>
          </w:p>
        </w:tc>
      </w:tr>
      <w:tr w:rsidR="0022527A" w:rsidRPr="0022527A" w14:paraId="154BEF24" w14:textId="77777777" w:rsidTr="004B44C1">
        <w:tc>
          <w:tcPr>
            <w:tcW w:w="774" w:type="dxa"/>
          </w:tcPr>
          <w:p w14:paraId="124DD8CF"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4F834398"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slaptažodis turi būti sudarytas iš didžiųjų ir mažųjų raidžių, skaičių ir specialiųjų simbolių;</w:t>
            </w:r>
          </w:p>
        </w:tc>
        <w:tc>
          <w:tcPr>
            <w:tcW w:w="2977" w:type="dxa"/>
          </w:tcPr>
          <w:p w14:paraId="79C4FDDD" w14:textId="5E3453A5" w:rsidR="0022527A" w:rsidRPr="0022527A" w:rsidRDefault="0022527A" w:rsidP="0022527A">
            <w:pPr>
              <w:spacing w:after="160" w:line="259" w:lineRule="auto"/>
              <w:rPr>
                <w:rFonts w:ascii="Calibri" w:eastAsia="Calibri" w:hAnsi="Calibri"/>
                <w:sz w:val="22"/>
                <w:szCs w:val="22"/>
              </w:rPr>
            </w:pPr>
          </w:p>
        </w:tc>
      </w:tr>
      <w:tr w:rsidR="0022527A" w:rsidRPr="0022527A" w14:paraId="1CF0EC3C" w14:textId="77777777" w:rsidTr="004B44C1">
        <w:tc>
          <w:tcPr>
            <w:tcW w:w="774" w:type="dxa"/>
          </w:tcPr>
          <w:p w14:paraId="1D21E244"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37F2084C"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turi būti nustatytas maksimalus leistinas naudotojų mėginimų prisijungti prie įrangos skaičius – ne daugiau negu 5 kartai iš eilės, po kurių prisijungimo prie įrangos paskyra turi užsiblokuoti, kurią atblokuoti gali tik įgalioti asmenys;</w:t>
            </w:r>
          </w:p>
        </w:tc>
        <w:tc>
          <w:tcPr>
            <w:tcW w:w="2977" w:type="dxa"/>
          </w:tcPr>
          <w:p w14:paraId="5B350AEC" w14:textId="1879D622" w:rsidR="0022527A" w:rsidRPr="0022527A" w:rsidRDefault="0022527A" w:rsidP="0022527A">
            <w:pPr>
              <w:spacing w:after="160" w:line="259" w:lineRule="auto"/>
              <w:rPr>
                <w:rFonts w:ascii="Calibri" w:eastAsia="Calibri" w:hAnsi="Calibri"/>
                <w:sz w:val="22"/>
                <w:szCs w:val="22"/>
              </w:rPr>
            </w:pPr>
          </w:p>
        </w:tc>
      </w:tr>
      <w:tr w:rsidR="0022527A" w:rsidRPr="0022527A" w14:paraId="5ED18F97" w14:textId="77777777" w:rsidTr="004B44C1">
        <w:tc>
          <w:tcPr>
            <w:tcW w:w="774" w:type="dxa"/>
          </w:tcPr>
          <w:p w14:paraId="61A36DDF"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55BAE711"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naudotojo slaptažodį turi sudaryti ne mažiau kaip 10 simbolių;</w:t>
            </w:r>
          </w:p>
        </w:tc>
        <w:tc>
          <w:tcPr>
            <w:tcW w:w="2977" w:type="dxa"/>
          </w:tcPr>
          <w:p w14:paraId="7E3F55F5" w14:textId="15188D21" w:rsidR="0022527A" w:rsidRPr="0022527A" w:rsidRDefault="0022527A" w:rsidP="0022527A">
            <w:pPr>
              <w:spacing w:after="160" w:line="259" w:lineRule="auto"/>
              <w:rPr>
                <w:rFonts w:ascii="Calibri" w:eastAsia="Calibri" w:hAnsi="Calibri"/>
                <w:sz w:val="22"/>
                <w:szCs w:val="22"/>
              </w:rPr>
            </w:pPr>
          </w:p>
        </w:tc>
      </w:tr>
      <w:tr w:rsidR="0022527A" w:rsidRPr="0022527A" w14:paraId="7C8E2588" w14:textId="77777777" w:rsidTr="004B44C1">
        <w:tc>
          <w:tcPr>
            <w:tcW w:w="774" w:type="dxa"/>
          </w:tcPr>
          <w:p w14:paraId="287E69CD"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14AD9E10"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keičiamo naudotojo slaptažodžio neturi būti leidžiama sudaryti iš buvusių 6 paskutinių slaptažodžių;</w:t>
            </w:r>
          </w:p>
        </w:tc>
        <w:tc>
          <w:tcPr>
            <w:tcW w:w="2977" w:type="dxa"/>
          </w:tcPr>
          <w:p w14:paraId="63959551" w14:textId="69EAD5FF" w:rsidR="0022527A" w:rsidRPr="0022527A" w:rsidRDefault="0022527A" w:rsidP="0022527A">
            <w:pPr>
              <w:spacing w:after="160" w:line="259" w:lineRule="auto"/>
              <w:rPr>
                <w:rFonts w:ascii="Calibri" w:eastAsia="Calibri" w:hAnsi="Calibri"/>
                <w:sz w:val="22"/>
                <w:szCs w:val="22"/>
              </w:rPr>
            </w:pPr>
          </w:p>
        </w:tc>
      </w:tr>
      <w:tr w:rsidR="0022527A" w:rsidRPr="0022527A" w14:paraId="3A4344C5" w14:textId="77777777" w:rsidTr="004B44C1">
        <w:tc>
          <w:tcPr>
            <w:tcW w:w="774" w:type="dxa"/>
          </w:tcPr>
          <w:p w14:paraId="7442BBD4"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3F2CA3BC"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naudotojas turi turėti galimybę bet kuriuo metu pasikeisti slaptažodį;</w:t>
            </w:r>
          </w:p>
        </w:tc>
        <w:tc>
          <w:tcPr>
            <w:tcW w:w="2977" w:type="dxa"/>
          </w:tcPr>
          <w:p w14:paraId="2E92368B" w14:textId="71207B83" w:rsidR="0022527A" w:rsidRPr="0022527A" w:rsidRDefault="0022527A" w:rsidP="0022527A">
            <w:pPr>
              <w:spacing w:after="160" w:line="259" w:lineRule="auto"/>
              <w:rPr>
                <w:rFonts w:ascii="Calibri" w:eastAsia="Calibri" w:hAnsi="Calibri"/>
                <w:sz w:val="22"/>
                <w:szCs w:val="22"/>
              </w:rPr>
            </w:pPr>
          </w:p>
        </w:tc>
      </w:tr>
      <w:tr w:rsidR="0022527A" w:rsidRPr="0022527A" w14:paraId="6D4742A3" w14:textId="77777777" w:rsidTr="004B44C1">
        <w:tc>
          <w:tcPr>
            <w:tcW w:w="774" w:type="dxa"/>
          </w:tcPr>
          <w:p w14:paraId="41B1FDFA"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64693370"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administratoriaus slaptažodį turi sudaryti ne mažiau kaip 15 simbolių;</w:t>
            </w:r>
          </w:p>
        </w:tc>
        <w:tc>
          <w:tcPr>
            <w:tcW w:w="2977" w:type="dxa"/>
          </w:tcPr>
          <w:p w14:paraId="32E744CD" w14:textId="062F55AB" w:rsidR="0022527A" w:rsidRPr="0022527A" w:rsidRDefault="0022527A" w:rsidP="0022527A">
            <w:pPr>
              <w:spacing w:after="160" w:line="259" w:lineRule="auto"/>
              <w:rPr>
                <w:rFonts w:ascii="Calibri" w:eastAsia="Calibri" w:hAnsi="Calibri"/>
                <w:sz w:val="22"/>
                <w:szCs w:val="22"/>
              </w:rPr>
            </w:pPr>
          </w:p>
        </w:tc>
      </w:tr>
      <w:tr w:rsidR="0022527A" w:rsidRPr="0022527A" w14:paraId="204C16D3" w14:textId="77777777" w:rsidTr="004B44C1">
        <w:tc>
          <w:tcPr>
            <w:tcW w:w="774" w:type="dxa"/>
          </w:tcPr>
          <w:p w14:paraId="61D46312" w14:textId="77777777" w:rsidR="0022527A" w:rsidRPr="0022527A" w:rsidRDefault="0022527A" w:rsidP="0022527A">
            <w:pPr>
              <w:spacing w:after="160" w:line="259" w:lineRule="auto"/>
              <w:rPr>
                <w:rFonts w:ascii="Calibri" w:eastAsia="Calibri" w:hAnsi="Calibri"/>
                <w:sz w:val="22"/>
                <w:szCs w:val="22"/>
                <w:lang w:val="en-US"/>
              </w:rPr>
            </w:pPr>
          </w:p>
        </w:tc>
        <w:tc>
          <w:tcPr>
            <w:tcW w:w="6167" w:type="dxa"/>
          </w:tcPr>
          <w:p w14:paraId="2BE98D1F"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keičiant administratoriaus slaptažodį, neturi būti leidžiama naudoti slaptažodžio iš buvusių 8 paskutinių slaptažodžių.</w:t>
            </w:r>
          </w:p>
        </w:tc>
        <w:tc>
          <w:tcPr>
            <w:tcW w:w="2977" w:type="dxa"/>
          </w:tcPr>
          <w:p w14:paraId="39D7A119" w14:textId="60F62503" w:rsidR="0022527A" w:rsidRPr="0022527A" w:rsidRDefault="0022527A" w:rsidP="0022527A">
            <w:pPr>
              <w:spacing w:after="160" w:line="259" w:lineRule="auto"/>
              <w:rPr>
                <w:rFonts w:ascii="Calibri" w:eastAsia="Calibri" w:hAnsi="Calibri"/>
                <w:sz w:val="22"/>
                <w:szCs w:val="22"/>
              </w:rPr>
            </w:pPr>
          </w:p>
        </w:tc>
      </w:tr>
      <w:tr w:rsidR="0022527A" w:rsidRPr="0022527A" w14:paraId="3E4E40CD" w14:textId="77777777" w:rsidTr="004B44C1">
        <w:tc>
          <w:tcPr>
            <w:tcW w:w="774" w:type="dxa"/>
          </w:tcPr>
          <w:p w14:paraId="22144EDB"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12</w:t>
            </w:r>
          </w:p>
        </w:tc>
        <w:tc>
          <w:tcPr>
            <w:tcW w:w="6167" w:type="dxa"/>
          </w:tcPr>
          <w:p w14:paraId="0021F5DD"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Kiti reikalavimai:</w:t>
            </w:r>
          </w:p>
        </w:tc>
        <w:tc>
          <w:tcPr>
            <w:tcW w:w="2977" w:type="dxa"/>
          </w:tcPr>
          <w:p w14:paraId="31E1CBA5" w14:textId="5DF6BE27" w:rsidR="0022527A" w:rsidRPr="0022527A" w:rsidRDefault="0022527A" w:rsidP="0022527A">
            <w:pPr>
              <w:spacing w:after="160" w:line="259" w:lineRule="auto"/>
              <w:rPr>
                <w:rFonts w:ascii="Calibri" w:eastAsia="Calibri" w:hAnsi="Calibri"/>
                <w:sz w:val="22"/>
                <w:szCs w:val="22"/>
              </w:rPr>
            </w:pPr>
          </w:p>
        </w:tc>
      </w:tr>
      <w:tr w:rsidR="0022527A" w:rsidRPr="0022527A" w14:paraId="41069A5A" w14:textId="77777777" w:rsidTr="004B44C1">
        <w:tc>
          <w:tcPr>
            <w:tcW w:w="774" w:type="dxa"/>
          </w:tcPr>
          <w:p w14:paraId="5B18C1C0"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12.1</w:t>
            </w:r>
          </w:p>
        </w:tc>
        <w:tc>
          <w:tcPr>
            <w:tcW w:w="6167" w:type="dxa"/>
          </w:tcPr>
          <w:p w14:paraId="5FCDD550"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Hermes-Thin"/>
                <w:sz w:val="22"/>
                <w:szCs w:val="22"/>
              </w:rPr>
              <w:t>Įranga turi būti nauja ir nenaudota, jos gamybos metai neturi būti senesni nei vieneri metai.</w:t>
            </w:r>
          </w:p>
        </w:tc>
        <w:tc>
          <w:tcPr>
            <w:tcW w:w="2977" w:type="dxa"/>
          </w:tcPr>
          <w:p w14:paraId="767D53D9" w14:textId="5DE9C4BE" w:rsidR="0022527A" w:rsidRPr="0022527A" w:rsidRDefault="0022527A" w:rsidP="0022527A">
            <w:pPr>
              <w:spacing w:after="160" w:line="259" w:lineRule="auto"/>
              <w:rPr>
                <w:rFonts w:ascii="Calibri" w:eastAsia="Calibri" w:hAnsi="Calibri"/>
                <w:sz w:val="22"/>
                <w:szCs w:val="22"/>
              </w:rPr>
            </w:pPr>
          </w:p>
        </w:tc>
      </w:tr>
      <w:tr w:rsidR="0022527A" w:rsidRPr="0022527A" w14:paraId="2AA4262B" w14:textId="77777777" w:rsidTr="004B44C1">
        <w:tc>
          <w:tcPr>
            <w:tcW w:w="774" w:type="dxa"/>
          </w:tcPr>
          <w:p w14:paraId="355C458A"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12.2</w:t>
            </w:r>
          </w:p>
        </w:tc>
        <w:tc>
          <w:tcPr>
            <w:tcW w:w="6167" w:type="dxa"/>
          </w:tcPr>
          <w:p w14:paraId="2FE4869E"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Hermes-Thin"/>
                <w:sz w:val="22"/>
                <w:szCs w:val="22"/>
              </w:rPr>
              <w:t>Įranga turi būti tinkama naudoti pagal jos tikslinę paskirtį, be paslėptų įrangos trūkumų, dėl kurių įrangos nebūtų galima naudoti pagal jos tikslinę paskirtį arba dėl kurių sumažėtų įrangos naudingumas.</w:t>
            </w:r>
          </w:p>
        </w:tc>
        <w:tc>
          <w:tcPr>
            <w:tcW w:w="2977" w:type="dxa"/>
          </w:tcPr>
          <w:p w14:paraId="6D0D19D0" w14:textId="6C2DA069" w:rsidR="0022527A" w:rsidRPr="0022527A" w:rsidRDefault="0022527A" w:rsidP="0022527A">
            <w:pPr>
              <w:spacing w:after="160" w:line="259" w:lineRule="auto"/>
              <w:rPr>
                <w:rFonts w:ascii="Calibri" w:eastAsia="Calibri" w:hAnsi="Calibri"/>
                <w:sz w:val="22"/>
                <w:szCs w:val="22"/>
              </w:rPr>
            </w:pPr>
          </w:p>
        </w:tc>
      </w:tr>
      <w:tr w:rsidR="0022527A" w:rsidRPr="0022527A" w14:paraId="2FF72276" w14:textId="77777777" w:rsidTr="004B44C1">
        <w:tc>
          <w:tcPr>
            <w:tcW w:w="774" w:type="dxa"/>
          </w:tcPr>
          <w:p w14:paraId="7658FEC8"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12.3</w:t>
            </w:r>
          </w:p>
        </w:tc>
        <w:tc>
          <w:tcPr>
            <w:tcW w:w="6167" w:type="dxa"/>
          </w:tcPr>
          <w:p w14:paraId="4F334394"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Hermes-Thin"/>
                <w:sz w:val="22"/>
                <w:szCs w:val="22"/>
              </w:rPr>
              <w:t xml:space="preserve">Įranga ir ją sudarantys komponentai bei programinė-aparatinė įranga turi būti kilę iš ES ar NATO šalių. Tiekėjas turi pateikti patvirtinimą, kad nesirems gamintojų, įrangos ir programinės įrangos priežiūros ar asmenų, esančių šalyse ar teritorijose, kurios laikomos nepatikimomis, pagal Lietuvos Respublikos įstatymus: 1. Rusijos Federacija. 2. Baltarusijos Respublika. 3. Kinijos Respublika (išskyrus Taivano provinciją). 4. Krymas, aneksuotas Rusijos Federacijos. 5. </w:t>
            </w:r>
            <w:proofErr w:type="spellStart"/>
            <w:r w:rsidRPr="0022527A">
              <w:rPr>
                <w:rFonts w:ascii="Calibri" w:eastAsia="Calibri" w:hAnsi="Calibri" w:cs="Hermes-Thin"/>
                <w:sz w:val="22"/>
                <w:szCs w:val="22"/>
              </w:rPr>
              <w:t>Transnistrijos</w:t>
            </w:r>
            <w:proofErr w:type="spellEnd"/>
            <w:r w:rsidRPr="0022527A">
              <w:rPr>
                <w:rFonts w:ascii="Calibri" w:eastAsia="Calibri" w:hAnsi="Calibri" w:cs="Hermes-Thin"/>
                <w:sz w:val="22"/>
                <w:szCs w:val="22"/>
              </w:rPr>
              <w:t xml:space="preserve"> teritorija, nekontroliuojama Moldovos Respublikos Vyriausybės. 6. Abchazijos ir Pietų Osetijos teritorijos, nekontroliuojamos </w:t>
            </w:r>
            <w:proofErr w:type="spellStart"/>
            <w:r w:rsidRPr="0022527A">
              <w:rPr>
                <w:rFonts w:ascii="Calibri" w:eastAsia="Calibri" w:hAnsi="Calibri" w:cs="Hermes-Thin"/>
                <w:sz w:val="22"/>
                <w:szCs w:val="22"/>
              </w:rPr>
              <w:t>Sakartvelo</w:t>
            </w:r>
            <w:proofErr w:type="spellEnd"/>
            <w:r w:rsidRPr="0022527A">
              <w:rPr>
                <w:rFonts w:ascii="Calibri" w:eastAsia="Calibri" w:hAnsi="Calibri" w:cs="Hermes-Thin"/>
                <w:sz w:val="22"/>
                <w:szCs w:val="22"/>
              </w:rPr>
              <w:t xml:space="preserve"> Vyriausybės [14.8].</w:t>
            </w:r>
          </w:p>
        </w:tc>
        <w:tc>
          <w:tcPr>
            <w:tcW w:w="2977" w:type="dxa"/>
          </w:tcPr>
          <w:p w14:paraId="7CB46798" w14:textId="2D6FD1DC" w:rsidR="0022527A" w:rsidRPr="0022527A" w:rsidRDefault="0022527A" w:rsidP="0022527A">
            <w:pPr>
              <w:spacing w:after="160" w:line="259" w:lineRule="auto"/>
              <w:rPr>
                <w:rFonts w:ascii="Calibri" w:eastAsia="Calibri" w:hAnsi="Calibri"/>
                <w:sz w:val="22"/>
                <w:szCs w:val="22"/>
              </w:rPr>
            </w:pPr>
          </w:p>
        </w:tc>
      </w:tr>
      <w:tr w:rsidR="0022527A" w:rsidRPr="0022527A" w14:paraId="64B35BC1" w14:textId="77777777" w:rsidTr="004B44C1">
        <w:tc>
          <w:tcPr>
            <w:tcW w:w="774" w:type="dxa"/>
          </w:tcPr>
          <w:p w14:paraId="36F1E69A"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12.4</w:t>
            </w:r>
          </w:p>
        </w:tc>
        <w:tc>
          <w:tcPr>
            <w:tcW w:w="6167" w:type="dxa"/>
          </w:tcPr>
          <w:p w14:paraId="792884B3"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Tiekėjas turi deklaruoti kartu su pasiūlymu, kad gaminyje nėra draudžiamų ar pavojingų komponentų, įskaitant bet kokius komponentus, kuriems nustatytas ES ribojimas [14.6].</w:t>
            </w:r>
          </w:p>
        </w:tc>
        <w:tc>
          <w:tcPr>
            <w:tcW w:w="2977" w:type="dxa"/>
          </w:tcPr>
          <w:p w14:paraId="2277B04E" w14:textId="35D2A62F" w:rsidR="0022527A" w:rsidRPr="0022527A" w:rsidRDefault="0022527A" w:rsidP="0022527A">
            <w:pPr>
              <w:spacing w:after="160" w:line="259" w:lineRule="auto"/>
              <w:rPr>
                <w:rFonts w:ascii="Calibri" w:eastAsia="Calibri" w:hAnsi="Calibri"/>
                <w:sz w:val="22"/>
                <w:szCs w:val="22"/>
              </w:rPr>
            </w:pPr>
          </w:p>
        </w:tc>
      </w:tr>
      <w:tr w:rsidR="0022527A" w:rsidRPr="0022527A" w14:paraId="1E0D98A0" w14:textId="77777777" w:rsidTr="004B44C1">
        <w:tc>
          <w:tcPr>
            <w:tcW w:w="774" w:type="dxa"/>
          </w:tcPr>
          <w:p w14:paraId="4FD3D686" w14:textId="77777777" w:rsidR="0022527A" w:rsidRPr="0022527A" w:rsidRDefault="0022527A" w:rsidP="0022527A">
            <w:pPr>
              <w:spacing w:after="160" w:line="259" w:lineRule="auto"/>
              <w:rPr>
                <w:rFonts w:ascii="Calibri" w:eastAsia="Calibri" w:hAnsi="Calibri"/>
                <w:sz w:val="22"/>
                <w:szCs w:val="22"/>
                <w:lang w:val="en-US"/>
              </w:rPr>
            </w:pPr>
            <w:r w:rsidRPr="0022527A">
              <w:rPr>
                <w:rFonts w:ascii="Calibri" w:eastAsia="Calibri" w:hAnsi="Calibri"/>
                <w:sz w:val="22"/>
                <w:szCs w:val="22"/>
                <w:lang w:val="en-US"/>
              </w:rPr>
              <w:t>12.5</w:t>
            </w:r>
          </w:p>
        </w:tc>
        <w:tc>
          <w:tcPr>
            <w:tcW w:w="6167" w:type="dxa"/>
          </w:tcPr>
          <w:p w14:paraId="0CD9C39A" w14:textId="77777777" w:rsidR="0022527A" w:rsidRPr="0022527A" w:rsidRDefault="0022527A" w:rsidP="004B44C1">
            <w:pPr>
              <w:spacing w:after="160" w:line="259" w:lineRule="auto"/>
              <w:jc w:val="both"/>
              <w:rPr>
                <w:rFonts w:ascii="Calibri" w:eastAsia="Calibri" w:hAnsi="Calibri" w:cs="Calibri"/>
                <w:color w:val="000000"/>
                <w:sz w:val="22"/>
                <w:szCs w:val="22"/>
              </w:rPr>
            </w:pPr>
            <w:r w:rsidRPr="0022527A">
              <w:rPr>
                <w:rFonts w:ascii="Calibri" w:eastAsia="Calibri" w:hAnsi="Calibri" w:cs="Calibri"/>
                <w:sz w:val="22"/>
                <w:szCs w:val="22"/>
              </w:rPr>
              <w:t>Tiekėjas turi deklaruoti kartu su pasiūlymu dėl įrangos atitikimo Tarybos direktyvai 93/68/EEB [14.12] ir Europos Parlamento ir Tarybos direktyvai 2014/30/ES [14.13].</w:t>
            </w:r>
          </w:p>
        </w:tc>
        <w:tc>
          <w:tcPr>
            <w:tcW w:w="2977" w:type="dxa"/>
          </w:tcPr>
          <w:p w14:paraId="19319429" w14:textId="6D3E3AEE" w:rsidR="0022527A" w:rsidRPr="0022527A" w:rsidRDefault="0022527A" w:rsidP="0022527A">
            <w:pPr>
              <w:spacing w:after="160" w:line="259" w:lineRule="auto"/>
              <w:rPr>
                <w:rFonts w:ascii="Calibri" w:eastAsia="Calibri" w:hAnsi="Calibri"/>
                <w:sz w:val="22"/>
                <w:szCs w:val="22"/>
              </w:rPr>
            </w:pPr>
          </w:p>
        </w:tc>
      </w:tr>
    </w:tbl>
    <w:p w14:paraId="300B0BDB" w14:textId="19977199" w:rsidR="003901BD" w:rsidRDefault="003901BD" w:rsidP="003901BD">
      <w:pPr>
        <w:tabs>
          <w:tab w:val="left" w:pos="912"/>
        </w:tabs>
        <w:jc w:val="both"/>
        <w:rPr>
          <w:rFonts w:asciiTheme="minorHAnsi" w:hAnsiTheme="minorHAnsi"/>
          <w:sz w:val="22"/>
          <w:szCs w:val="22"/>
        </w:rPr>
      </w:pPr>
    </w:p>
    <w:p w14:paraId="78F767B9" w14:textId="77777777" w:rsidR="003901BD" w:rsidRPr="00166BAB" w:rsidRDefault="003901BD" w:rsidP="007239F0">
      <w:pPr>
        <w:tabs>
          <w:tab w:val="left" w:pos="912"/>
        </w:tabs>
        <w:ind w:left="567" w:right="-613"/>
        <w:jc w:val="both"/>
        <w:rPr>
          <w:rFonts w:asciiTheme="minorHAnsi" w:hAnsiTheme="minorHAnsi" w:cstheme="minorHAnsi"/>
          <w:sz w:val="22"/>
          <w:szCs w:val="22"/>
          <w:lang w:val="en-GB"/>
        </w:rPr>
      </w:pPr>
    </w:p>
    <w:sectPr w:rsidR="003901BD" w:rsidRPr="00166BAB" w:rsidSect="00310C4F">
      <w:pgSz w:w="11906" w:h="16838"/>
      <w:pgMar w:top="1701" w:right="566"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Hermes-Thin">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127B2"/>
    <w:multiLevelType w:val="hybridMultilevel"/>
    <w:tmpl w:val="70D6236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127309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88"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3E975A3"/>
    <w:multiLevelType w:val="hybridMultilevel"/>
    <w:tmpl w:val="89C8494A"/>
    <w:lvl w:ilvl="0" w:tplc="7B78435C">
      <w:start w:val="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1B60795B"/>
    <w:multiLevelType w:val="hybridMultilevel"/>
    <w:tmpl w:val="6E12459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2020339C"/>
    <w:multiLevelType w:val="hybridMultilevel"/>
    <w:tmpl w:val="A3405BFA"/>
    <w:lvl w:ilvl="0" w:tplc="F7529A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AA1D5C"/>
    <w:multiLevelType w:val="hybridMultilevel"/>
    <w:tmpl w:val="67A0E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BA14611"/>
    <w:multiLevelType w:val="hybridMultilevel"/>
    <w:tmpl w:val="B1325BF2"/>
    <w:lvl w:ilvl="0" w:tplc="D400941C">
      <w:start w:val="1"/>
      <w:numFmt w:val="decimal"/>
      <w:lvlText w:val="%1."/>
      <w:lvlJc w:val="left"/>
      <w:pPr>
        <w:tabs>
          <w:tab w:val="num" w:pos="1650"/>
        </w:tabs>
        <w:ind w:left="0" w:firstLine="567"/>
      </w:pPr>
      <w:rPr>
        <w:rFonts w:asciiTheme="minorHAnsi" w:eastAsia="Times New Roman" w:hAnsiTheme="minorHAnsi" w:cstheme="minorHAnsi"/>
        <w:b w:val="0"/>
        <w:i w:val="0"/>
        <w:color w:val="auto"/>
        <w:sz w:val="22"/>
        <w:szCs w:val="22"/>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4B71059C"/>
    <w:multiLevelType w:val="hybridMultilevel"/>
    <w:tmpl w:val="E72285FC"/>
    <w:lvl w:ilvl="0" w:tplc="73169C54">
      <w:start w:val="1"/>
      <w:numFmt w:val="decimal"/>
      <w:lvlText w:val="%1."/>
      <w:lvlJc w:val="left"/>
      <w:pPr>
        <w:ind w:left="720" w:hanging="360"/>
      </w:pPr>
      <w:rPr>
        <w:rFonts w:asciiTheme="minorHAnsi" w:hAnsiTheme="minorHAnsi"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2A304A6"/>
    <w:multiLevelType w:val="hybridMultilevel"/>
    <w:tmpl w:val="C922AF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B975247"/>
    <w:multiLevelType w:val="hybridMultilevel"/>
    <w:tmpl w:val="80245FD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6005DE"/>
    <w:multiLevelType w:val="hybridMultilevel"/>
    <w:tmpl w:val="81F037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108282211">
    <w:abstractNumId w:val="6"/>
  </w:num>
  <w:num w:numId="2" w16cid:durableId="1906064478">
    <w:abstractNumId w:val="1"/>
  </w:num>
  <w:num w:numId="3" w16cid:durableId="1913077818">
    <w:abstractNumId w:val="10"/>
  </w:num>
  <w:num w:numId="4" w16cid:durableId="274141767">
    <w:abstractNumId w:val="9"/>
  </w:num>
  <w:num w:numId="5" w16cid:durableId="1717772302">
    <w:abstractNumId w:val="4"/>
  </w:num>
  <w:num w:numId="6" w16cid:durableId="1445231768">
    <w:abstractNumId w:val="3"/>
  </w:num>
  <w:num w:numId="7" w16cid:durableId="1953004698">
    <w:abstractNumId w:val="8"/>
  </w:num>
  <w:num w:numId="8" w16cid:durableId="190896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171676">
    <w:abstractNumId w:val="7"/>
  </w:num>
  <w:num w:numId="10" w16cid:durableId="1201241467">
    <w:abstractNumId w:val="5"/>
  </w:num>
  <w:num w:numId="11" w16cid:durableId="12520059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071"/>
    <w:rsid w:val="00011103"/>
    <w:rsid w:val="00013272"/>
    <w:rsid w:val="000308B1"/>
    <w:rsid w:val="00077342"/>
    <w:rsid w:val="00083983"/>
    <w:rsid w:val="00090628"/>
    <w:rsid w:val="000A226B"/>
    <w:rsid w:val="000A4EBD"/>
    <w:rsid w:val="000B7892"/>
    <w:rsid w:val="000C49D2"/>
    <w:rsid w:val="000C76E6"/>
    <w:rsid w:val="000D021B"/>
    <w:rsid w:val="000D0A48"/>
    <w:rsid w:val="000D260D"/>
    <w:rsid w:val="000E27CD"/>
    <w:rsid w:val="0010044A"/>
    <w:rsid w:val="00127F2F"/>
    <w:rsid w:val="00137948"/>
    <w:rsid w:val="00166BAB"/>
    <w:rsid w:val="001800A8"/>
    <w:rsid w:val="001849A0"/>
    <w:rsid w:val="00196204"/>
    <w:rsid w:val="001A2981"/>
    <w:rsid w:val="001A7F7C"/>
    <w:rsid w:val="001D1BFF"/>
    <w:rsid w:val="001D5B45"/>
    <w:rsid w:val="001E452F"/>
    <w:rsid w:val="00201465"/>
    <w:rsid w:val="00203B51"/>
    <w:rsid w:val="0022527A"/>
    <w:rsid w:val="002352DE"/>
    <w:rsid w:val="00253430"/>
    <w:rsid w:val="00254638"/>
    <w:rsid w:val="002576E5"/>
    <w:rsid w:val="002579CA"/>
    <w:rsid w:val="00275899"/>
    <w:rsid w:val="00295DF8"/>
    <w:rsid w:val="002B125C"/>
    <w:rsid w:val="002E5228"/>
    <w:rsid w:val="00310C4F"/>
    <w:rsid w:val="00311EB3"/>
    <w:rsid w:val="00314659"/>
    <w:rsid w:val="0034100A"/>
    <w:rsid w:val="003443F4"/>
    <w:rsid w:val="00375446"/>
    <w:rsid w:val="0037608B"/>
    <w:rsid w:val="00385D36"/>
    <w:rsid w:val="003901BD"/>
    <w:rsid w:val="003A2069"/>
    <w:rsid w:val="003B6D7C"/>
    <w:rsid w:val="003C1658"/>
    <w:rsid w:val="00434AAE"/>
    <w:rsid w:val="00435B63"/>
    <w:rsid w:val="00457E49"/>
    <w:rsid w:val="00480444"/>
    <w:rsid w:val="004837A2"/>
    <w:rsid w:val="00490A78"/>
    <w:rsid w:val="00491234"/>
    <w:rsid w:val="004929B9"/>
    <w:rsid w:val="004B44C1"/>
    <w:rsid w:val="004D53DE"/>
    <w:rsid w:val="004F5A12"/>
    <w:rsid w:val="005022AE"/>
    <w:rsid w:val="00503AF6"/>
    <w:rsid w:val="0052122F"/>
    <w:rsid w:val="00522E84"/>
    <w:rsid w:val="00524498"/>
    <w:rsid w:val="005547C8"/>
    <w:rsid w:val="00573BF7"/>
    <w:rsid w:val="0057420D"/>
    <w:rsid w:val="00595309"/>
    <w:rsid w:val="0059729F"/>
    <w:rsid w:val="005A7100"/>
    <w:rsid w:val="005E3B94"/>
    <w:rsid w:val="005E720A"/>
    <w:rsid w:val="005F57C8"/>
    <w:rsid w:val="006070B6"/>
    <w:rsid w:val="00614DA3"/>
    <w:rsid w:val="006209AE"/>
    <w:rsid w:val="0062323B"/>
    <w:rsid w:val="0062480C"/>
    <w:rsid w:val="00625B92"/>
    <w:rsid w:val="006308DE"/>
    <w:rsid w:val="00632E88"/>
    <w:rsid w:val="00646092"/>
    <w:rsid w:val="00654C7C"/>
    <w:rsid w:val="006560A7"/>
    <w:rsid w:val="00681884"/>
    <w:rsid w:val="006D2AC5"/>
    <w:rsid w:val="007046A1"/>
    <w:rsid w:val="00706451"/>
    <w:rsid w:val="00715FE9"/>
    <w:rsid w:val="007239F0"/>
    <w:rsid w:val="00734FDD"/>
    <w:rsid w:val="00753615"/>
    <w:rsid w:val="007702B3"/>
    <w:rsid w:val="007871E2"/>
    <w:rsid w:val="007B0809"/>
    <w:rsid w:val="007C29EC"/>
    <w:rsid w:val="007D0E0D"/>
    <w:rsid w:val="007D1F09"/>
    <w:rsid w:val="007D2536"/>
    <w:rsid w:val="007E2A81"/>
    <w:rsid w:val="007E64D9"/>
    <w:rsid w:val="007F3828"/>
    <w:rsid w:val="008234CA"/>
    <w:rsid w:val="00834481"/>
    <w:rsid w:val="00836897"/>
    <w:rsid w:val="008418BB"/>
    <w:rsid w:val="00856339"/>
    <w:rsid w:val="0088245A"/>
    <w:rsid w:val="00896AF9"/>
    <w:rsid w:val="008B56AC"/>
    <w:rsid w:val="008B7091"/>
    <w:rsid w:val="008C09F3"/>
    <w:rsid w:val="009051F2"/>
    <w:rsid w:val="00905A26"/>
    <w:rsid w:val="009260F3"/>
    <w:rsid w:val="0094199F"/>
    <w:rsid w:val="00952597"/>
    <w:rsid w:val="00963DA6"/>
    <w:rsid w:val="00984AA4"/>
    <w:rsid w:val="00984D77"/>
    <w:rsid w:val="009A4754"/>
    <w:rsid w:val="009A5B6C"/>
    <w:rsid w:val="009B46A9"/>
    <w:rsid w:val="009C7D1F"/>
    <w:rsid w:val="009D73B0"/>
    <w:rsid w:val="00A23A4A"/>
    <w:rsid w:val="00A23E64"/>
    <w:rsid w:val="00A63E29"/>
    <w:rsid w:val="00AC6C39"/>
    <w:rsid w:val="00AE27D1"/>
    <w:rsid w:val="00AE60D8"/>
    <w:rsid w:val="00B07FDF"/>
    <w:rsid w:val="00B265F2"/>
    <w:rsid w:val="00B34DDB"/>
    <w:rsid w:val="00B63957"/>
    <w:rsid w:val="00B71E98"/>
    <w:rsid w:val="00B72312"/>
    <w:rsid w:val="00B85075"/>
    <w:rsid w:val="00B905F1"/>
    <w:rsid w:val="00BA2662"/>
    <w:rsid w:val="00BC19A6"/>
    <w:rsid w:val="00BD798E"/>
    <w:rsid w:val="00BE256A"/>
    <w:rsid w:val="00BE2794"/>
    <w:rsid w:val="00BE38BC"/>
    <w:rsid w:val="00C03E4E"/>
    <w:rsid w:val="00C163D9"/>
    <w:rsid w:val="00C24666"/>
    <w:rsid w:val="00C31AA5"/>
    <w:rsid w:val="00C371DF"/>
    <w:rsid w:val="00C5494F"/>
    <w:rsid w:val="00C62CED"/>
    <w:rsid w:val="00C70DA2"/>
    <w:rsid w:val="00C92071"/>
    <w:rsid w:val="00C958E0"/>
    <w:rsid w:val="00CA2ACA"/>
    <w:rsid w:val="00CB2784"/>
    <w:rsid w:val="00CB3B12"/>
    <w:rsid w:val="00CD52D9"/>
    <w:rsid w:val="00D422AC"/>
    <w:rsid w:val="00D422F1"/>
    <w:rsid w:val="00D50E1C"/>
    <w:rsid w:val="00D61958"/>
    <w:rsid w:val="00D7469D"/>
    <w:rsid w:val="00D77425"/>
    <w:rsid w:val="00D9792A"/>
    <w:rsid w:val="00DE34A3"/>
    <w:rsid w:val="00E010AF"/>
    <w:rsid w:val="00E10616"/>
    <w:rsid w:val="00E26842"/>
    <w:rsid w:val="00E41C44"/>
    <w:rsid w:val="00E50DF6"/>
    <w:rsid w:val="00E547F1"/>
    <w:rsid w:val="00E61410"/>
    <w:rsid w:val="00E70D76"/>
    <w:rsid w:val="00E92C55"/>
    <w:rsid w:val="00E92FCD"/>
    <w:rsid w:val="00EA63B7"/>
    <w:rsid w:val="00EB01EE"/>
    <w:rsid w:val="00EC0B61"/>
    <w:rsid w:val="00EC2FA0"/>
    <w:rsid w:val="00EC4DE1"/>
    <w:rsid w:val="00EC5214"/>
    <w:rsid w:val="00F149E7"/>
    <w:rsid w:val="00F2460F"/>
    <w:rsid w:val="00F35F6D"/>
    <w:rsid w:val="00F47FF9"/>
    <w:rsid w:val="00F54D4A"/>
    <w:rsid w:val="00F66E0E"/>
    <w:rsid w:val="00F76113"/>
    <w:rsid w:val="00F95397"/>
    <w:rsid w:val="00FA29E0"/>
    <w:rsid w:val="00FC11CB"/>
    <w:rsid w:val="00FC3A3A"/>
    <w:rsid w:val="00FD593B"/>
    <w:rsid w:val="00FF0D71"/>
    <w:rsid w:val="00FF61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BB300"/>
  <w15:chartTrackingRefBased/>
  <w15:docId w15:val="{822D8F1C-E255-43B7-A038-013B4825F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071"/>
    <w:pPr>
      <w:spacing w:after="0" w:line="240" w:lineRule="auto"/>
    </w:pPr>
    <w:rPr>
      <w:rFonts w:ascii="Times New Roman" w:eastAsia="Times New Roman" w:hAnsi="Times New Roman" w:cs="Times New Roman"/>
      <w:sz w:val="24"/>
      <w:szCs w:val="24"/>
    </w:rPr>
  </w:style>
  <w:style w:type="paragraph" w:styleId="Heading3">
    <w:name w:val="heading 3"/>
    <w:aliases w:val="H3,H31,H32,H33,H311,H321,H34,H312,H322,H35,H313,H323,H36,H37,H314,H324,H38,H315,H325,H39,H316,H326,H331,H3111,H3211,H341,H3121,H3221,H351,H3131,H3231,H361,H371,H3141,H3241,H381,H3151,H3251,Section Header3,Sub-Clause Paragraph"/>
    <w:basedOn w:val="Normal"/>
    <w:next w:val="Heading4"/>
    <w:link w:val="Heading3Char"/>
    <w:qFormat/>
    <w:rsid w:val="00C92071"/>
    <w:pPr>
      <w:spacing w:before="60" w:after="60"/>
      <w:jc w:val="both"/>
      <w:outlineLvl w:val="2"/>
    </w:pPr>
    <w:rPr>
      <w:szCs w:val="20"/>
    </w:rPr>
  </w:style>
  <w:style w:type="paragraph" w:styleId="Heading4">
    <w:name w:val="heading 4"/>
    <w:aliases w:val=" Sub-Clause Sub-paragraph,Sub-Clause Sub-paragraph,Heading 4 Char Char Char Char,H4"/>
    <w:basedOn w:val="Normal"/>
    <w:next w:val="Normal"/>
    <w:link w:val="Heading4Char"/>
    <w:qFormat/>
    <w:rsid w:val="00C92071"/>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H31 Char,H32 Char,H33 Char,H311 Char,H321 Char,H34 Char,H312 Char,H322 Char,H35 Char,H313 Char,H323 Char,H36 Char,H37 Char,H314 Char,H324 Char,H38 Char,H315 Char,H325 Char,H39 Char,H316 Char,H326 Char,H331 Char,H3111 Char"/>
    <w:basedOn w:val="DefaultParagraphFont"/>
    <w:link w:val="Heading3"/>
    <w:rsid w:val="00C92071"/>
    <w:rPr>
      <w:rFonts w:ascii="Times New Roman" w:eastAsia="Times New Roman" w:hAnsi="Times New Roman" w:cs="Times New Roman"/>
      <w:sz w:val="24"/>
      <w:szCs w:val="20"/>
    </w:rPr>
  </w:style>
  <w:style w:type="character" w:customStyle="1" w:styleId="Heading4Char">
    <w:name w:val="Heading 4 Char"/>
    <w:aliases w:val=" Sub-Clause Sub-paragraph Char,Sub-Clause Sub-paragraph Char,Heading 4 Char Char Char Char Char,H4 Char"/>
    <w:basedOn w:val="DefaultParagraphFont"/>
    <w:link w:val="Heading4"/>
    <w:rsid w:val="00C92071"/>
    <w:rPr>
      <w:rFonts w:ascii="Times New Roman" w:eastAsia="Times New Roman" w:hAnsi="Times New Roman" w:cs="Times New Roman"/>
      <w:b/>
      <w:bCs/>
      <w:sz w:val="28"/>
      <w:szCs w:val="28"/>
    </w:rPr>
  </w:style>
  <w:style w:type="paragraph" w:styleId="BodyTextIndent">
    <w:name w:val="Body Text Indent"/>
    <w:basedOn w:val="Normal"/>
    <w:link w:val="BodyTextIndentChar"/>
    <w:uiPriority w:val="99"/>
    <w:rsid w:val="00C92071"/>
    <w:pPr>
      <w:spacing w:after="120"/>
      <w:ind w:left="283"/>
    </w:pPr>
  </w:style>
  <w:style w:type="character" w:customStyle="1" w:styleId="BodyTextIndentChar">
    <w:name w:val="Body Text Indent Char"/>
    <w:basedOn w:val="DefaultParagraphFont"/>
    <w:link w:val="BodyTextIndent"/>
    <w:uiPriority w:val="99"/>
    <w:rsid w:val="00C92071"/>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9207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2071"/>
    <w:rPr>
      <w:rFonts w:ascii="Segoe UI" w:eastAsia="Times New Roman" w:hAnsi="Segoe UI" w:cs="Segoe UI"/>
      <w:sz w:val="18"/>
      <w:szCs w:val="18"/>
    </w:rPr>
  </w:style>
  <w:style w:type="paragraph" w:styleId="ListParagraph">
    <w:name w:val="List Paragraph"/>
    <w:basedOn w:val="Normal"/>
    <w:uiPriority w:val="34"/>
    <w:qFormat/>
    <w:rsid w:val="00D422F1"/>
    <w:pPr>
      <w:ind w:left="720"/>
      <w:contextualSpacing/>
    </w:pPr>
  </w:style>
  <w:style w:type="table" w:styleId="TableGrid">
    <w:name w:val="Table Grid"/>
    <w:basedOn w:val="TableNormal"/>
    <w:uiPriority w:val="39"/>
    <w:rsid w:val="006232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C49D2"/>
    <w:rPr>
      <w:color w:val="0563C1" w:themeColor="hyperlink"/>
      <w:u w:val="single"/>
    </w:rPr>
  </w:style>
  <w:style w:type="paragraph" w:customStyle="1" w:styleId="Default">
    <w:name w:val="Default"/>
    <w:rsid w:val="00E26842"/>
    <w:pPr>
      <w:autoSpaceDE w:val="0"/>
      <w:autoSpaceDN w:val="0"/>
      <w:adjustRightInd w:val="0"/>
      <w:spacing w:after="0" w:line="240" w:lineRule="auto"/>
    </w:pPr>
    <w:rPr>
      <w:rFonts w:ascii="Arial" w:hAnsi="Arial" w:cs="Arial"/>
      <w:color w:val="000000"/>
      <w:sz w:val="24"/>
      <w:szCs w:val="24"/>
      <w:lang w:val="en-US"/>
    </w:rPr>
  </w:style>
  <w:style w:type="paragraph" w:styleId="Revision">
    <w:name w:val="Revision"/>
    <w:hidden/>
    <w:uiPriority w:val="99"/>
    <w:semiHidden/>
    <w:rsid w:val="00FF6181"/>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395391">
      <w:bodyDiv w:val="1"/>
      <w:marLeft w:val="0"/>
      <w:marRight w:val="0"/>
      <w:marTop w:val="0"/>
      <w:marBottom w:val="0"/>
      <w:divBdr>
        <w:top w:val="none" w:sz="0" w:space="0" w:color="auto"/>
        <w:left w:val="none" w:sz="0" w:space="0" w:color="auto"/>
        <w:bottom w:val="none" w:sz="0" w:space="0" w:color="auto"/>
        <w:right w:val="none" w:sz="0" w:space="0" w:color="auto"/>
      </w:divBdr>
    </w:div>
    <w:div w:id="894244219">
      <w:bodyDiv w:val="1"/>
      <w:marLeft w:val="0"/>
      <w:marRight w:val="0"/>
      <w:marTop w:val="0"/>
      <w:marBottom w:val="0"/>
      <w:divBdr>
        <w:top w:val="none" w:sz="0" w:space="0" w:color="auto"/>
        <w:left w:val="none" w:sz="0" w:space="0" w:color="auto"/>
        <w:bottom w:val="none" w:sz="0" w:space="0" w:color="auto"/>
        <w:right w:val="none" w:sz="0" w:space="0" w:color="auto"/>
      </w:divBdr>
    </w:div>
    <w:div w:id="895705184">
      <w:bodyDiv w:val="1"/>
      <w:marLeft w:val="0"/>
      <w:marRight w:val="0"/>
      <w:marTop w:val="0"/>
      <w:marBottom w:val="0"/>
      <w:divBdr>
        <w:top w:val="none" w:sz="0" w:space="0" w:color="auto"/>
        <w:left w:val="none" w:sz="0" w:space="0" w:color="auto"/>
        <w:bottom w:val="none" w:sz="0" w:space="0" w:color="auto"/>
        <w:right w:val="none" w:sz="0" w:space="0" w:color="auto"/>
      </w:divBdr>
    </w:div>
    <w:div w:id="1558127325">
      <w:bodyDiv w:val="1"/>
      <w:marLeft w:val="0"/>
      <w:marRight w:val="0"/>
      <w:marTop w:val="0"/>
      <w:marBottom w:val="0"/>
      <w:divBdr>
        <w:top w:val="none" w:sz="0" w:space="0" w:color="auto"/>
        <w:left w:val="none" w:sz="0" w:space="0" w:color="auto"/>
        <w:bottom w:val="none" w:sz="0" w:space="0" w:color="auto"/>
        <w:right w:val="none" w:sz="0" w:space="0" w:color="auto"/>
      </w:divBdr>
    </w:div>
    <w:div w:id="1945576591">
      <w:bodyDiv w:val="1"/>
      <w:marLeft w:val="0"/>
      <w:marRight w:val="0"/>
      <w:marTop w:val="0"/>
      <w:marBottom w:val="0"/>
      <w:divBdr>
        <w:top w:val="none" w:sz="0" w:space="0" w:color="auto"/>
        <w:left w:val="none" w:sz="0" w:space="0" w:color="auto"/>
        <w:bottom w:val="none" w:sz="0" w:space="0" w:color="auto"/>
        <w:right w:val="none" w:sz="0" w:space="0" w:color="auto"/>
      </w:divBdr>
      <w:divsChild>
        <w:div w:id="606740732">
          <w:marLeft w:val="0"/>
          <w:marRight w:val="0"/>
          <w:marTop w:val="0"/>
          <w:marBottom w:val="0"/>
          <w:divBdr>
            <w:top w:val="none" w:sz="0" w:space="0" w:color="auto"/>
            <w:left w:val="none" w:sz="0" w:space="0" w:color="auto"/>
            <w:bottom w:val="none" w:sz="0" w:space="0" w:color="auto"/>
            <w:right w:val="none" w:sz="0" w:space="0" w:color="auto"/>
          </w:divBdr>
          <w:divsChild>
            <w:div w:id="2088109090">
              <w:marLeft w:val="0"/>
              <w:marRight w:val="0"/>
              <w:marTop w:val="0"/>
              <w:marBottom w:val="0"/>
              <w:divBdr>
                <w:top w:val="none" w:sz="0" w:space="0" w:color="auto"/>
                <w:left w:val="none" w:sz="0" w:space="0" w:color="auto"/>
                <w:bottom w:val="none" w:sz="0" w:space="0" w:color="auto"/>
                <w:right w:val="none" w:sz="0" w:space="0" w:color="auto"/>
              </w:divBdr>
              <w:divsChild>
                <w:div w:id="1118142443">
                  <w:marLeft w:val="0"/>
                  <w:marRight w:val="0"/>
                  <w:marTop w:val="0"/>
                  <w:marBottom w:val="0"/>
                  <w:divBdr>
                    <w:top w:val="none" w:sz="0" w:space="0" w:color="auto"/>
                    <w:left w:val="none" w:sz="0" w:space="0" w:color="auto"/>
                    <w:bottom w:val="none" w:sz="0" w:space="0" w:color="auto"/>
                    <w:right w:val="none" w:sz="0" w:space="0" w:color="auto"/>
                  </w:divBdr>
                  <w:divsChild>
                    <w:div w:id="311449871">
                      <w:marLeft w:val="0"/>
                      <w:marRight w:val="0"/>
                      <w:marTop w:val="0"/>
                      <w:marBottom w:val="0"/>
                      <w:divBdr>
                        <w:top w:val="none" w:sz="0" w:space="0" w:color="auto"/>
                        <w:left w:val="none" w:sz="0" w:space="0" w:color="auto"/>
                        <w:bottom w:val="none" w:sz="0" w:space="0" w:color="auto"/>
                        <w:right w:val="none" w:sz="0" w:space="0" w:color="auto"/>
                      </w:divBdr>
                      <w:divsChild>
                        <w:div w:id="544875266">
                          <w:marLeft w:val="0"/>
                          <w:marRight w:val="0"/>
                          <w:marTop w:val="0"/>
                          <w:marBottom w:val="0"/>
                          <w:divBdr>
                            <w:top w:val="none" w:sz="0" w:space="0" w:color="auto"/>
                            <w:left w:val="none" w:sz="0" w:space="0" w:color="auto"/>
                            <w:bottom w:val="none" w:sz="0" w:space="0" w:color="auto"/>
                            <w:right w:val="none" w:sz="0" w:space="0" w:color="auto"/>
                          </w:divBdr>
                          <w:divsChild>
                            <w:div w:id="168396854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1952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58B61-54BA-4AD9-B95D-6ECF556C9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12472</Words>
  <Characters>7110</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19543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Jasukaitiene</dc:creator>
  <cp:keywords/>
  <dc:description/>
  <cp:lastModifiedBy>Božena Rokienė</cp:lastModifiedBy>
  <cp:revision>4</cp:revision>
  <cp:lastPrinted>2019-04-04T11:07:00Z</cp:lastPrinted>
  <dcterms:created xsi:type="dcterms:W3CDTF">2025-12-10T13:14:00Z</dcterms:created>
  <dcterms:modified xsi:type="dcterms:W3CDTF">2025-12-12T10:55:00Z</dcterms:modified>
</cp:coreProperties>
</file>